
<file path=[Content_Types].xml><?xml version="1.0" encoding="utf-8"?>
<Types xmlns="http://schemas.openxmlformats.org/package/2006/content-types">
  <Default Extension="xml" ContentType="application/xml"/>
  <Default Extension="png" ContentType="image/png"/>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7634DAA9">
      <w:pPr>
        <w:pStyle w:val="8"/>
        <w:ind w:left="0"/>
        <w:jc w:val="center"/>
        <w:rPr>
          <w:rFonts w:hint="eastAsia" w:ascii="仿宋" w:hAnsi="仿宋" w:eastAsia="仿宋" w:cs="仿宋"/>
          <w:kern w:val="0"/>
          <w:sz w:val="32"/>
          <w:szCs w:val="32"/>
          <w:highlight w:val="none"/>
        </w:rPr>
      </w:pPr>
      <w:r>
        <w:rPr>
          <w:rFonts w:hint="eastAsia" w:ascii="仿宋" w:hAnsi="仿宋" w:eastAsia="仿宋" w:cs="仿宋"/>
          <w:b/>
          <w:bCs/>
          <w:kern w:val="0"/>
          <w:sz w:val="36"/>
          <w:szCs w:val="36"/>
          <w:highlight w:val="none"/>
          <w:lang w:eastAsia="zh-CN"/>
        </w:rPr>
        <w:t>竞</w:t>
      </w:r>
      <w:r>
        <w:rPr>
          <w:rFonts w:hint="eastAsia" w:ascii="仿宋" w:hAnsi="仿宋" w:eastAsia="仿宋" w:cs="仿宋"/>
          <w:b/>
          <w:bCs/>
          <w:kern w:val="0"/>
          <w:sz w:val="36"/>
          <w:szCs w:val="36"/>
          <w:highlight w:val="none"/>
          <w:lang w:val="en-US" w:eastAsia="zh-CN"/>
        </w:rPr>
        <w:t>价</w:t>
      </w:r>
      <w:r>
        <w:rPr>
          <w:rFonts w:hint="eastAsia" w:ascii="仿宋" w:hAnsi="仿宋" w:eastAsia="仿宋" w:cs="仿宋"/>
          <w:b/>
          <w:bCs/>
          <w:kern w:val="0"/>
          <w:sz w:val="36"/>
          <w:szCs w:val="36"/>
          <w:highlight w:val="none"/>
        </w:rPr>
        <w:t>须知</w:t>
      </w:r>
    </w:p>
    <w:p w14:paraId="2F117DB9">
      <w:pPr>
        <w:widowControl/>
        <w:shd w:val="clear" w:color="auto" w:fill="FFFFFF"/>
        <w:spacing w:line="560" w:lineRule="exact"/>
        <w:jc w:val="left"/>
        <w:rPr>
          <w:rFonts w:hint="eastAsia" w:ascii="仿宋" w:hAnsi="仿宋" w:eastAsia="仿宋" w:cs="仿宋"/>
          <w:kern w:val="0"/>
          <w:sz w:val="32"/>
          <w:szCs w:val="32"/>
        </w:rPr>
      </w:pPr>
      <w:r>
        <w:rPr>
          <w:rFonts w:hint="eastAsia" w:ascii="仿宋" w:hAnsi="仿宋" w:eastAsia="仿宋" w:cs="仿宋"/>
          <w:kern w:val="0"/>
          <w:sz w:val="32"/>
          <w:szCs w:val="32"/>
        </w:rPr>
        <w:t xml:space="preserve">   受宁波雄镇矿业有限公司委托，根据《中华人民共和国民法典》等有关法律、法规的规定，制定本</w:t>
      </w:r>
      <w:r>
        <w:rPr>
          <w:rFonts w:hint="eastAsia" w:ascii="仿宋" w:hAnsi="仿宋" w:eastAsia="仿宋" w:cs="仿宋"/>
          <w:kern w:val="0"/>
          <w:sz w:val="32"/>
          <w:szCs w:val="32"/>
          <w:lang w:eastAsia="zh-CN"/>
        </w:rPr>
        <w:t>竞价须知</w:t>
      </w:r>
      <w:r>
        <w:rPr>
          <w:rFonts w:hint="eastAsia" w:ascii="仿宋" w:hAnsi="仿宋" w:eastAsia="仿宋" w:cs="仿宋"/>
          <w:kern w:val="0"/>
          <w:sz w:val="32"/>
          <w:szCs w:val="32"/>
        </w:rPr>
        <w:t>，竞买人应当遵守本须知条款并受其约束。</w:t>
      </w:r>
      <w:r>
        <w:rPr>
          <w:rFonts w:hint="eastAsia" w:ascii="仿宋_GB2312" w:hAnsi="仿宋_GB2312" w:eastAsia="仿宋_GB2312" w:cs="仿宋_GB2312"/>
          <w:sz w:val="32"/>
          <w:szCs w:val="32"/>
        </w:rPr>
        <w:t xml:space="preserve"> </w:t>
      </w:r>
    </w:p>
    <w:p w14:paraId="5FE50165">
      <w:pPr>
        <w:widowControl/>
        <w:numPr>
          <w:ilvl w:val="0"/>
          <w:numId w:val="0"/>
        </w:numPr>
        <w:shd w:val="clear" w:color="auto" w:fill="FFFFFF"/>
        <w:spacing w:line="560" w:lineRule="exact"/>
        <w:ind w:firstLine="643" w:firstLineChars="200"/>
        <w:jc w:val="left"/>
        <w:rPr>
          <w:rFonts w:ascii="仿宋" w:hAnsi="仿宋" w:eastAsia="仿宋" w:cs="仿宋"/>
          <w:kern w:val="0"/>
          <w:sz w:val="32"/>
          <w:szCs w:val="32"/>
        </w:rPr>
      </w:pPr>
      <w:r>
        <w:rPr>
          <w:rFonts w:hint="eastAsia" w:ascii="仿宋" w:hAnsi="仿宋" w:eastAsia="仿宋" w:cs="仿宋"/>
          <w:b/>
          <w:bCs/>
          <w:kern w:val="0"/>
          <w:sz w:val="32"/>
          <w:szCs w:val="32"/>
          <w:lang w:val="en-US" w:eastAsia="zh-CN"/>
        </w:rPr>
        <w:t>一</w:t>
      </w:r>
      <w:r>
        <w:rPr>
          <w:rFonts w:hint="eastAsia" w:ascii="仿宋" w:hAnsi="仿宋" w:eastAsia="仿宋" w:cs="仿宋"/>
          <w:b/>
          <w:bCs/>
          <w:kern w:val="0"/>
          <w:sz w:val="32"/>
          <w:szCs w:val="32"/>
          <w:lang w:eastAsia="zh-CN"/>
        </w:rPr>
        <w:t>、竞价标的</w:t>
      </w:r>
    </w:p>
    <w:p w14:paraId="6BC0F960">
      <w:pPr>
        <w:widowControl/>
        <w:numPr>
          <w:ilvl w:val="0"/>
          <w:numId w:val="0"/>
        </w:numPr>
        <w:shd w:val="clear" w:color="auto" w:fill="FFFFFF"/>
        <w:spacing w:line="560" w:lineRule="exact"/>
        <w:ind w:firstLine="640" w:firstLineChars="200"/>
        <w:jc w:val="both"/>
        <w:rPr>
          <w:rFonts w:ascii="仿宋" w:hAnsi="仿宋" w:eastAsia="仿宋" w:cs="仿宋"/>
          <w:kern w:val="0"/>
          <w:sz w:val="32"/>
          <w:szCs w:val="32"/>
        </w:rPr>
      </w:pPr>
      <w:r>
        <w:rPr>
          <w:rFonts w:hint="eastAsia" w:ascii="仿宋" w:hAnsi="仿宋" w:eastAsia="仿宋" w:cs="仿宋"/>
          <w:kern w:val="0"/>
          <w:sz w:val="32"/>
          <w:szCs w:val="32"/>
        </w:rPr>
        <w:t>镇海区九龙湖镇河头勤山采石场</w:t>
      </w:r>
      <w:r>
        <w:rPr>
          <w:rFonts w:hint="eastAsia" w:ascii="仿宋" w:hAnsi="仿宋" w:eastAsia="仿宋" w:cs="仿宋"/>
          <w:kern w:val="0"/>
          <w:sz w:val="32"/>
          <w:szCs w:val="32"/>
          <w:lang w:eastAsia="zh-CN"/>
        </w:rPr>
        <w:t>历史遗留</w:t>
      </w:r>
      <w:r>
        <w:rPr>
          <w:rFonts w:hint="eastAsia" w:ascii="仿宋" w:hAnsi="仿宋" w:eastAsia="仿宋" w:cs="仿宋"/>
          <w:kern w:val="0"/>
          <w:sz w:val="32"/>
          <w:szCs w:val="32"/>
        </w:rPr>
        <w:t>矿山生态修复治理工程机械开采</w:t>
      </w:r>
      <w:r>
        <w:rPr>
          <w:rFonts w:hint="eastAsia" w:ascii="仿宋" w:hAnsi="仿宋" w:eastAsia="仿宋" w:cs="仿宋"/>
          <w:kern w:val="0"/>
          <w:sz w:val="32"/>
          <w:szCs w:val="32"/>
          <w:lang w:eastAsia="zh-CN"/>
        </w:rPr>
        <w:t>剩余土石混合料</w:t>
      </w:r>
      <w:r>
        <w:rPr>
          <w:rFonts w:hint="eastAsia" w:ascii="仿宋" w:hAnsi="仿宋" w:eastAsia="仿宋" w:cs="仿宋"/>
          <w:kern w:val="0"/>
          <w:sz w:val="32"/>
          <w:szCs w:val="32"/>
        </w:rPr>
        <w:t>，大小不一，形状不规则，总量</w:t>
      </w:r>
      <w:r>
        <w:rPr>
          <w:rFonts w:hint="eastAsia" w:ascii="仿宋" w:hAnsi="仿宋" w:eastAsia="仿宋" w:cs="仿宋"/>
          <w:kern w:val="0"/>
          <w:sz w:val="32"/>
          <w:szCs w:val="32"/>
          <w:lang w:val="en-US" w:eastAsia="zh-CN"/>
        </w:rPr>
        <w:t>约7</w:t>
      </w:r>
      <w:r>
        <w:rPr>
          <w:rFonts w:hint="eastAsia" w:ascii="仿宋" w:hAnsi="仿宋" w:eastAsia="仿宋" w:cs="仿宋"/>
          <w:kern w:val="0"/>
          <w:sz w:val="32"/>
          <w:szCs w:val="32"/>
        </w:rPr>
        <w:t>万吨</w:t>
      </w:r>
      <w:r>
        <w:rPr>
          <w:rFonts w:hint="eastAsia" w:ascii="仿宋" w:hAnsi="仿宋" w:eastAsia="仿宋" w:cs="仿宋"/>
          <w:kern w:val="0"/>
          <w:sz w:val="32"/>
          <w:szCs w:val="32"/>
          <w:lang w:eastAsia="zh-CN"/>
        </w:rPr>
        <w:t>。</w:t>
      </w:r>
    </w:p>
    <w:p w14:paraId="4D03BC96">
      <w:pPr>
        <w:widowControl/>
        <w:shd w:val="clear" w:color="auto" w:fill="FFFFFF"/>
        <w:spacing w:line="560" w:lineRule="exact"/>
        <w:ind w:firstLine="640" w:firstLineChars="200"/>
        <w:jc w:val="both"/>
        <w:rPr>
          <w:rFonts w:hint="eastAsia" w:ascii="仿宋" w:hAnsi="仿宋" w:eastAsia="仿宋" w:cs="仿宋"/>
          <w:kern w:val="0"/>
          <w:sz w:val="32"/>
          <w:szCs w:val="32"/>
          <w:highlight w:val="none"/>
        </w:rPr>
      </w:pPr>
      <w:r>
        <w:rPr>
          <w:rFonts w:hint="eastAsia" w:ascii="仿宋" w:hAnsi="仿宋" w:eastAsia="仿宋" w:cs="仿宋"/>
          <w:kern w:val="0"/>
          <w:sz w:val="32"/>
          <w:szCs w:val="32"/>
          <w:highlight w:val="none"/>
          <w:lang w:val="en-US" w:eastAsia="zh-CN"/>
        </w:rPr>
        <w:t>剩余土石混合料</w:t>
      </w:r>
      <w:r>
        <w:rPr>
          <w:rFonts w:hint="eastAsia" w:ascii="仿宋" w:hAnsi="仿宋" w:eastAsia="仿宋" w:cs="仿宋"/>
          <w:kern w:val="0"/>
          <w:sz w:val="32"/>
          <w:szCs w:val="32"/>
          <w:highlight w:val="none"/>
        </w:rPr>
        <w:t>数量以实际过磅为准</w:t>
      </w:r>
      <w:r>
        <w:rPr>
          <w:rFonts w:hint="eastAsia" w:ascii="仿宋" w:hAnsi="仿宋" w:eastAsia="仿宋" w:cs="仿宋"/>
          <w:kern w:val="0"/>
          <w:sz w:val="32"/>
          <w:szCs w:val="32"/>
          <w:highlight w:val="none"/>
          <w:lang w:val="en-US" w:eastAsia="zh-CN"/>
        </w:rPr>
        <w:t>。</w:t>
      </w:r>
      <w:r>
        <w:rPr>
          <w:rFonts w:hint="eastAsia" w:ascii="仿宋" w:hAnsi="仿宋" w:eastAsia="仿宋" w:cs="仿宋"/>
          <w:kern w:val="0"/>
          <w:sz w:val="32"/>
          <w:szCs w:val="32"/>
          <w:highlight w:val="none"/>
          <w:lang w:eastAsia="zh-CN"/>
        </w:rPr>
        <w:t>竞</w:t>
      </w:r>
      <w:r>
        <w:rPr>
          <w:rFonts w:hint="eastAsia" w:ascii="仿宋" w:hAnsi="仿宋" w:eastAsia="仿宋" w:cs="仿宋"/>
          <w:kern w:val="0"/>
          <w:sz w:val="32"/>
          <w:szCs w:val="32"/>
          <w:highlight w:val="none"/>
          <w:lang w:val="en-US" w:eastAsia="zh-CN"/>
        </w:rPr>
        <w:t>价</w:t>
      </w:r>
      <w:r>
        <w:rPr>
          <w:rFonts w:hint="eastAsia" w:ascii="仿宋_GB2312" w:hAnsi="仿宋_GB2312" w:eastAsia="仿宋_GB2312" w:cs="仿宋_GB2312"/>
          <w:kern w:val="0"/>
          <w:sz w:val="32"/>
          <w:szCs w:val="32"/>
        </w:rPr>
        <w:t>底价</w:t>
      </w:r>
      <w:r>
        <w:rPr>
          <w:rFonts w:hint="eastAsia" w:ascii="仿宋" w:hAnsi="仿宋" w:eastAsia="仿宋" w:cs="仿宋"/>
          <w:kern w:val="0"/>
          <w:sz w:val="32"/>
          <w:szCs w:val="32"/>
          <w:highlight w:val="none"/>
          <w:lang w:val="en-US" w:eastAsia="zh-CN"/>
        </w:rPr>
        <w:t>16.61</w:t>
      </w:r>
      <w:r>
        <w:rPr>
          <w:rFonts w:hint="eastAsia" w:ascii="仿宋" w:hAnsi="仿宋" w:eastAsia="仿宋" w:cs="仿宋"/>
          <w:kern w:val="0"/>
          <w:sz w:val="32"/>
          <w:szCs w:val="32"/>
          <w:highlight w:val="none"/>
        </w:rPr>
        <w:t>元/吨，</w:t>
      </w:r>
      <w:r>
        <w:rPr>
          <w:rFonts w:hint="eastAsia" w:ascii="仿宋" w:hAnsi="仿宋" w:eastAsia="仿宋" w:cs="仿宋"/>
          <w:kern w:val="0"/>
          <w:sz w:val="32"/>
          <w:szCs w:val="32"/>
          <w:highlight w:val="none"/>
          <w:lang w:eastAsia="zh-CN"/>
        </w:rPr>
        <w:t>竞价保证金</w:t>
      </w:r>
      <w:r>
        <w:rPr>
          <w:rFonts w:hint="eastAsia" w:ascii="仿宋" w:hAnsi="仿宋" w:eastAsia="仿宋" w:cs="仿宋"/>
          <w:kern w:val="0"/>
          <w:sz w:val="32"/>
          <w:szCs w:val="32"/>
          <w:highlight w:val="none"/>
          <w:lang w:val="en-US" w:eastAsia="zh-CN"/>
        </w:rPr>
        <w:t>50</w:t>
      </w:r>
      <w:r>
        <w:rPr>
          <w:rFonts w:hint="eastAsia" w:ascii="仿宋" w:hAnsi="仿宋" w:eastAsia="仿宋" w:cs="仿宋"/>
          <w:kern w:val="0"/>
          <w:sz w:val="32"/>
          <w:szCs w:val="32"/>
          <w:highlight w:val="none"/>
        </w:rPr>
        <w:t>万元，加价幅度为0.1元/次/吨。</w:t>
      </w:r>
      <w:r>
        <w:rPr>
          <w:rFonts w:hint="eastAsia" w:ascii="仿宋" w:hAnsi="仿宋" w:eastAsia="仿宋" w:cs="仿宋"/>
          <w:kern w:val="0"/>
          <w:sz w:val="32"/>
          <w:szCs w:val="32"/>
          <w:highlight w:val="none"/>
          <w:lang w:val="en-US" w:eastAsia="zh-CN"/>
        </w:rPr>
        <w:t>剩余土石混合料装车由</w:t>
      </w:r>
      <w:r>
        <w:rPr>
          <w:rFonts w:hint="eastAsia" w:ascii="仿宋" w:hAnsi="仿宋" w:eastAsia="仿宋" w:cs="仿宋"/>
          <w:kern w:val="0"/>
          <w:sz w:val="32"/>
          <w:szCs w:val="32"/>
          <w:highlight w:val="none"/>
        </w:rPr>
        <w:t>买受人</w:t>
      </w:r>
      <w:r>
        <w:rPr>
          <w:rFonts w:hint="eastAsia" w:ascii="仿宋" w:hAnsi="仿宋" w:eastAsia="仿宋" w:cs="仿宋"/>
          <w:kern w:val="0"/>
          <w:sz w:val="32"/>
          <w:szCs w:val="32"/>
          <w:highlight w:val="none"/>
          <w:lang w:val="en-US" w:eastAsia="zh-CN"/>
        </w:rPr>
        <w:t>负责并承担费用。</w:t>
      </w:r>
    </w:p>
    <w:p w14:paraId="42A46FF8">
      <w:pPr>
        <w:widowControl/>
        <w:numPr>
          <w:ilvl w:val="0"/>
          <w:numId w:val="0"/>
        </w:numPr>
        <w:shd w:val="clear" w:color="auto" w:fill="FFFFFF"/>
        <w:spacing w:line="560" w:lineRule="exact"/>
        <w:ind w:firstLine="643" w:firstLineChars="200"/>
        <w:jc w:val="left"/>
        <w:rPr>
          <w:rFonts w:hint="eastAsia" w:ascii="仿宋" w:hAnsi="仿宋" w:eastAsia="仿宋" w:cs="仿宋"/>
          <w:b/>
          <w:bCs/>
          <w:kern w:val="0"/>
          <w:sz w:val="32"/>
          <w:szCs w:val="32"/>
        </w:rPr>
      </w:pPr>
      <w:r>
        <w:rPr>
          <w:rFonts w:hint="eastAsia" w:ascii="仿宋" w:hAnsi="仿宋" w:eastAsia="仿宋" w:cs="仿宋"/>
          <w:b/>
          <w:bCs/>
          <w:kern w:val="0"/>
          <w:sz w:val="32"/>
          <w:szCs w:val="32"/>
          <w:lang w:val="en-US" w:eastAsia="zh-CN"/>
        </w:rPr>
        <w:t>二</w:t>
      </w:r>
      <w:r>
        <w:rPr>
          <w:rFonts w:hint="eastAsia" w:ascii="仿宋" w:hAnsi="仿宋" w:eastAsia="仿宋" w:cs="仿宋"/>
          <w:b/>
          <w:bCs/>
          <w:kern w:val="0"/>
          <w:sz w:val="32"/>
          <w:szCs w:val="32"/>
          <w:lang w:eastAsia="zh-CN"/>
        </w:rPr>
        <w:t>、竞价标的</w:t>
      </w:r>
      <w:r>
        <w:rPr>
          <w:rFonts w:hint="eastAsia" w:ascii="仿宋" w:hAnsi="仿宋" w:eastAsia="仿宋" w:cs="仿宋"/>
          <w:b/>
          <w:bCs/>
          <w:kern w:val="0"/>
          <w:sz w:val="32"/>
          <w:szCs w:val="32"/>
        </w:rPr>
        <w:t>位置</w:t>
      </w:r>
    </w:p>
    <w:p w14:paraId="4AE5D5F6">
      <w:pPr>
        <w:widowControl/>
        <w:shd w:val="clear" w:color="auto" w:fill="FFFFFF"/>
        <w:spacing w:line="560" w:lineRule="exact"/>
        <w:ind w:firstLine="640" w:firstLineChars="200"/>
        <w:jc w:val="both"/>
        <w:rPr>
          <w:rFonts w:hint="eastAsia" w:ascii="仿宋" w:hAnsi="仿宋" w:eastAsia="仿宋" w:cs="仿宋"/>
          <w:kern w:val="0"/>
          <w:sz w:val="32"/>
          <w:szCs w:val="32"/>
          <w:highlight w:val="none"/>
          <w:lang w:eastAsia="zh-CN"/>
        </w:rPr>
      </w:pPr>
      <w:r>
        <w:rPr>
          <w:rFonts w:hint="eastAsia" w:ascii="仿宋" w:hAnsi="仿宋" w:eastAsia="仿宋" w:cs="仿宋"/>
          <w:kern w:val="0"/>
          <w:sz w:val="32"/>
          <w:szCs w:val="32"/>
          <w:highlight w:val="none"/>
        </w:rPr>
        <w:t>本次</w:t>
      </w:r>
      <w:r>
        <w:rPr>
          <w:rFonts w:hint="eastAsia" w:ascii="仿宋" w:hAnsi="仿宋" w:eastAsia="仿宋" w:cs="仿宋"/>
          <w:kern w:val="0"/>
          <w:sz w:val="32"/>
          <w:szCs w:val="32"/>
          <w:highlight w:val="none"/>
          <w:lang w:eastAsia="zh-CN"/>
        </w:rPr>
        <w:t>竞价标的</w:t>
      </w:r>
      <w:r>
        <w:rPr>
          <w:rFonts w:hint="eastAsia" w:ascii="仿宋" w:hAnsi="仿宋" w:eastAsia="仿宋" w:cs="仿宋"/>
          <w:kern w:val="0"/>
          <w:sz w:val="32"/>
          <w:szCs w:val="32"/>
          <w:highlight w:val="none"/>
        </w:rPr>
        <w:t>物位于镇海区九龙湖镇河头勤山采石场</w:t>
      </w:r>
      <w:r>
        <w:rPr>
          <w:rFonts w:hint="eastAsia" w:ascii="仿宋" w:hAnsi="仿宋" w:eastAsia="仿宋" w:cs="仿宋"/>
          <w:kern w:val="0"/>
          <w:sz w:val="32"/>
          <w:szCs w:val="32"/>
          <w:highlight w:val="none"/>
          <w:lang w:eastAsia="zh-CN"/>
        </w:rPr>
        <w:t>历史遗留</w:t>
      </w:r>
      <w:r>
        <w:rPr>
          <w:rFonts w:hint="eastAsia" w:ascii="仿宋" w:hAnsi="仿宋" w:eastAsia="仿宋" w:cs="仿宋"/>
          <w:kern w:val="0"/>
          <w:sz w:val="32"/>
          <w:szCs w:val="32"/>
          <w:highlight w:val="none"/>
        </w:rPr>
        <w:t>矿山生态修复治理工程现场宁波雄镇矿业有限公司</w:t>
      </w:r>
      <w:r>
        <w:rPr>
          <w:rFonts w:hint="eastAsia" w:ascii="仿宋" w:hAnsi="仿宋" w:eastAsia="仿宋" w:cs="仿宋"/>
          <w:kern w:val="0"/>
          <w:sz w:val="32"/>
          <w:szCs w:val="32"/>
          <w:highlight w:val="none"/>
          <w:lang w:eastAsia="zh-CN"/>
        </w:rPr>
        <w:t>指定范围。</w:t>
      </w:r>
    </w:p>
    <w:p w14:paraId="7F6A634D">
      <w:pPr>
        <w:widowControl/>
        <w:numPr>
          <w:ilvl w:val="0"/>
          <w:numId w:val="0"/>
        </w:numPr>
        <w:shd w:val="clear" w:color="auto" w:fill="FFFFFF"/>
        <w:spacing w:line="560" w:lineRule="exact"/>
        <w:ind w:firstLine="643" w:firstLineChars="200"/>
        <w:jc w:val="left"/>
        <w:rPr>
          <w:rFonts w:hint="eastAsia" w:ascii="仿宋" w:hAnsi="仿宋" w:eastAsia="仿宋" w:cs="仿宋"/>
          <w:b/>
          <w:bCs/>
          <w:kern w:val="0"/>
          <w:sz w:val="32"/>
          <w:szCs w:val="32"/>
        </w:rPr>
      </w:pPr>
      <w:r>
        <w:rPr>
          <w:rFonts w:hint="eastAsia" w:ascii="仿宋" w:hAnsi="仿宋" w:eastAsia="仿宋" w:cs="仿宋"/>
          <w:b/>
          <w:bCs/>
          <w:kern w:val="0"/>
          <w:sz w:val="32"/>
          <w:szCs w:val="32"/>
          <w:lang w:val="en-US" w:eastAsia="zh-CN"/>
        </w:rPr>
        <w:t>三</w:t>
      </w:r>
      <w:r>
        <w:rPr>
          <w:rFonts w:hint="eastAsia" w:ascii="仿宋" w:hAnsi="仿宋" w:eastAsia="仿宋" w:cs="仿宋"/>
          <w:b/>
          <w:bCs/>
          <w:kern w:val="0"/>
          <w:sz w:val="32"/>
          <w:szCs w:val="32"/>
          <w:lang w:eastAsia="zh-CN"/>
        </w:rPr>
        <w:t>、</w:t>
      </w:r>
      <w:r>
        <w:rPr>
          <w:rFonts w:hint="eastAsia" w:ascii="仿宋" w:hAnsi="仿宋" w:eastAsia="仿宋" w:cs="仿宋"/>
          <w:b/>
          <w:bCs/>
          <w:kern w:val="0"/>
          <w:sz w:val="32"/>
          <w:szCs w:val="32"/>
        </w:rPr>
        <w:t>竞买资格</w:t>
      </w:r>
    </w:p>
    <w:p w14:paraId="59A18A8C">
      <w:pPr>
        <w:widowControl/>
        <w:numPr>
          <w:ilvl w:val="0"/>
          <w:numId w:val="0"/>
        </w:numPr>
        <w:shd w:val="clear" w:color="auto" w:fill="FFFFFF"/>
        <w:spacing w:line="560" w:lineRule="exact"/>
        <w:ind w:firstLine="640" w:firstLineChars="200"/>
        <w:jc w:val="left"/>
        <w:rPr>
          <w:rFonts w:hint="eastAsia" w:ascii="仿宋" w:hAnsi="仿宋" w:eastAsia="仿宋" w:cs="仿宋"/>
          <w:kern w:val="0"/>
          <w:sz w:val="32"/>
          <w:szCs w:val="32"/>
        </w:rPr>
      </w:pPr>
      <w:r>
        <w:rPr>
          <w:rFonts w:hint="eastAsia" w:ascii="仿宋" w:hAnsi="仿宋" w:eastAsia="仿宋" w:cs="仿宋"/>
          <w:kern w:val="0"/>
          <w:sz w:val="32"/>
          <w:szCs w:val="32"/>
        </w:rPr>
        <w:t>注册地在宁波市范围内的独立法人资格企业。</w:t>
      </w:r>
    </w:p>
    <w:p w14:paraId="52EB00CD">
      <w:pPr>
        <w:widowControl/>
        <w:shd w:val="clear" w:color="auto" w:fill="FFFFFF"/>
        <w:spacing w:line="560" w:lineRule="exact"/>
        <w:ind w:firstLine="643" w:firstLineChars="200"/>
        <w:jc w:val="left"/>
        <w:rPr>
          <w:rFonts w:hint="eastAsia" w:ascii="仿宋" w:hAnsi="仿宋" w:eastAsia="仿宋" w:cs="仿宋"/>
          <w:kern w:val="0"/>
          <w:sz w:val="32"/>
          <w:szCs w:val="32"/>
          <w:highlight w:val="none"/>
        </w:rPr>
      </w:pPr>
      <w:r>
        <w:rPr>
          <w:rFonts w:hint="eastAsia" w:ascii="仿宋" w:hAnsi="仿宋" w:eastAsia="仿宋" w:cs="仿宋"/>
          <w:b/>
          <w:bCs/>
          <w:kern w:val="0"/>
          <w:sz w:val="32"/>
          <w:szCs w:val="32"/>
          <w:highlight w:val="none"/>
        </w:rPr>
        <w:t>四、</w:t>
      </w:r>
      <w:r>
        <w:rPr>
          <w:rFonts w:hint="eastAsia" w:ascii="仿宋" w:hAnsi="仿宋" w:eastAsia="仿宋" w:cs="仿宋"/>
          <w:b/>
          <w:bCs/>
          <w:kern w:val="0"/>
          <w:sz w:val="32"/>
          <w:szCs w:val="32"/>
          <w:highlight w:val="none"/>
          <w:lang w:eastAsia="zh-CN"/>
        </w:rPr>
        <w:t>竞</w:t>
      </w:r>
      <w:r>
        <w:rPr>
          <w:rFonts w:hint="eastAsia" w:ascii="仿宋" w:hAnsi="仿宋" w:eastAsia="仿宋" w:cs="仿宋"/>
          <w:b/>
          <w:bCs/>
          <w:kern w:val="0"/>
          <w:sz w:val="32"/>
          <w:szCs w:val="32"/>
          <w:highlight w:val="none"/>
          <w:lang w:val="en-US" w:eastAsia="zh-CN"/>
        </w:rPr>
        <w:t>价</w:t>
      </w:r>
      <w:r>
        <w:rPr>
          <w:rFonts w:hint="eastAsia" w:ascii="仿宋" w:hAnsi="仿宋" w:eastAsia="仿宋" w:cs="仿宋"/>
          <w:b/>
          <w:bCs/>
          <w:kern w:val="0"/>
          <w:sz w:val="32"/>
          <w:szCs w:val="32"/>
          <w:highlight w:val="none"/>
        </w:rPr>
        <w:t>时间、地点：</w:t>
      </w:r>
      <w:r>
        <w:rPr>
          <w:rFonts w:hint="eastAsia" w:ascii="仿宋" w:hAnsi="仿宋" w:eastAsia="仿宋" w:cs="仿宋"/>
          <w:kern w:val="0"/>
          <w:sz w:val="32"/>
          <w:szCs w:val="32"/>
          <w:highlight w:val="none"/>
        </w:rPr>
        <w:t>202</w:t>
      </w:r>
      <w:r>
        <w:rPr>
          <w:rFonts w:hint="eastAsia" w:ascii="仿宋" w:hAnsi="仿宋" w:eastAsia="仿宋" w:cs="仿宋"/>
          <w:kern w:val="0"/>
          <w:sz w:val="32"/>
          <w:szCs w:val="32"/>
          <w:highlight w:val="none"/>
          <w:lang w:val="en-US" w:eastAsia="zh-CN"/>
        </w:rPr>
        <w:t>5</w:t>
      </w:r>
      <w:r>
        <w:rPr>
          <w:rFonts w:hint="eastAsia" w:ascii="仿宋" w:hAnsi="仿宋" w:eastAsia="仿宋" w:cs="仿宋"/>
          <w:kern w:val="0"/>
          <w:sz w:val="32"/>
          <w:szCs w:val="32"/>
          <w:highlight w:val="none"/>
        </w:rPr>
        <w:t>年</w:t>
      </w:r>
      <w:r>
        <w:rPr>
          <w:rFonts w:hint="eastAsia" w:ascii="仿宋" w:hAnsi="仿宋" w:eastAsia="仿宋" w:cs="仿宋"/>
          <w:kern w:val="0"/>
          <w:sz w:val="32"/>
          <w:szCs w:val="32"/>
          <w:highlight w:val="none"/>
          <w:lang w:val="en-US" w:eastAsia="zh-CN"/>
        </w:rPr>
        <w:t>6</w:t>
      </w:r>
      <w:r>
        <w:rPr>
          <w:rFonts w:hint="eastAsia" w:ascii="仿宋" w:hAnsi="仿宋" w:eastAsia="仿宋" w:cs="仿宋"/>
          <w:kern w:val="0"/>
          <w:sz w:val="32"/>
          <w:szCs w:val="32"/>
          <w:highlight w:val="none"/>
        </w:rPr>
        <w:t>月</w:t>
      </w:r>
      <w:r>
        <w:rPr>
          <w:rFonts w:hint="eastAsia" w:ascii="仿宋" w:hAnsi="仿宋" w:eastAsia="仿宋" w:cs="仿宋"/>
          <w:kern w:val="0"/>
          <w:sz w:val="32"/>
          <w:szCs w:val="32"/>
          <w:highlight w:val="none"/>
          <w:lang w:val="en-US" w:eastAsia="zh-CN"/>
        </w:rPr>
        <w:t>13</w:t>
      </w:r>
      <w:r>
        <w:rPr>
          <w:rFonts w:hint="eastAsia" w:ascii="仿宋" w:hAnsi="仿宋" w:eastAsia="仿宋" w:cs="仿宋"/>
          <w:kern w:val="0"/>
          <w:sz w:val="32"/>
          <w:szCs w:val="32"/>
          <w:highlight w:val="none"/>
        </w:rPr>
        <w:t>日 9:00至11:00止（延时除外）在</w:t>
      </w:r>
      <w:r>
        <w:rPr>
          <w:rFonts w:hint="eastAsia" w:ascii="仿宋" w:hAnsi="仿宋" w:eastAsia="仿宋" w:cs="仿宋"/>
          <w:kern w:val="0"/>
          <w:sz w:val="32"/>
          <w:szCs w:val="32"/>
          <w:highlight w:val="none"/>
          <w:lang w:val="en-US" w:eastAsia="zh-CN"/>
        </w:rPr>
        <w:t>镇海区基层公共资源电子交易平台</w:t>
      </w:r>
      <w:r>
        <w:rPr>
          <w:rFonts w:hint="eastAsia" w:ascii="仿宋" w:hAnsi="仿宋" w:eastAsia="仿宋" w:cs="仿宋"/>
          <w:kern w:val="0"/>
          <w:sz w:val="32"/>
          <w:szCs w:val="32"/>
          <w:highlight w:val="none"/>
        </w:rPr>
        <w:t>进行</w:t>
      </w:r>
      <w:r>
        <w:rPr>
          <w:rFonts w:hint="eastAsia" w:ascii="仿宋" w:hAnsi="仿宋" w:eastAsia="仿宋" w:cs="仿宋"/>
          <w:kern w:val="0"/>
          <w:sz w:val="32"/>
          <w:szCs w:val="32"/>
          <w:highlight w:val="none"/>
          <w:lang w:eastAsia="zh-CN"/>
        </w:rPr>
        <w:t>竞</w:t>
      </w:r>
      <w:r>
        <w:rPr>
          <w:rFonts w:hint="eastAsia" w:ascii="仿宋" w:hAnsi="仿宋" w:eastAsia="仿宋" w:cs="仿宋"/>
          <w:kern w:val="0"/>
          <w:sz w:val="32"/>
          <w:szCs w:val="32"/>
          <w:highlight w:val="none"/>
          <w:lang w:val="en-US" w:eastAsia="zh-CN"/>
        </w:rPr>
        <w:t>价</w:t>
      </w:r>
      <w:r>
        <w:rPr>
          <w:rFonts w:hint="eastAsia" w:ascii="仿宋" w:hAnsi="仿宋" w:eastAsia="仿宋" w:cs="仿宋"/>
          <w:kern w:val="0"/>
          <w:sz w:val="32"/>
          <w:szCs w:val="32"/>
          <w:highlight w:val="none"/>
        </w:rPr>
        <w:t>（</w:t>
      </w:r>
      <w:r>
        <w:rPr>
          <w:rFonts w:hint="eastAsia" w:ascii="仿宋" w:hAnsi="仿宋" w:eastAsia="仿宋" w:cs="仿宋"/>
          <w:kern w:val="0"/>
          <w:sz w:val="32"/>
          <w:szCs w:val="32"/>
          <w:highlight w:val="none"/>
          <w:lang w:val="en-US" w:eastAsia="zh-CN"/>
        </w:rPr>
        <w:t>https://zh.ztbyun.com/</w:t>
      </w:r>
      <w:r>
        <w:rPr>
          <w:rFonts w:hint="eastAsia" w:ascii="仿宋" w:hAnsi="仿宋" w:eastAsia="仿宋" w:cs="仿宋"/>
          <w:kern w:val="0"/>
          <w:sz w:val="32"/>
          <w:szCs w:val="32"/>
          <w:highlight w:val="none"/>
        </w:rPr>
        <w:t>）。</w:t>
      </w:r>
    </w:p>
    <w:p w14:paraId="5A5E031E">
      <w:pPr>
        <w:widowControl/>
        <w:shd w:val="clear" w:color="auto" w:fill="FFFFFF"/>
        <w:spacing w:line="560" w:lineRule="exact"/>
        <w:ind w:firstLine="643" w:firstLineChars="200"/>
        <w:jc w:val="left"/>
        <w:rPr>
          <w:rFonts w:hint="eastAsia" w:ascii="仿宋" w:hAnsi="仿宋" w:eastAsia="仿宋" w:cs="仿宋"/>
          <w:kern w:val="0"/>
          <w:sz w:val="32"/>
          <w:szCs w:val="32"/>
        </w:rPr>
      </w:pPr>
      <w:r>
        <w:rPr>
          <w:rFonts w:hint="eastAsia" w:ascii="仿宋" w:hAnsi="仿宋" w:eastAsia="仿宋" w:cs="仿宋"/>
          <w:b/>
          <w:bCs/>
          <w:kern w:val="0"/>
          <w:sz w:val="32"/>
          <w:szCs w:val="32"/>
        </w:rPr>
        <w:t>五、竞买人报名登记事宜</w:t>
      </w:r>
    </w:p>
    <w:p w14:paraId="553EB27C">
      <w:pPr>
        <w:widowControl/>
        <w:shd w:val="clear" w:color="auto" w:fill="FFFFFF"/>
        <w:spacing w:line="560" w:lineRule="exact"/>
        <w:ind w:firstLine="640" w:firstLineChars="200"/>
        <w:jc w:val="left"/>
        <w:rPr>
          <w:rFonts w:hint="eastAsia" w:ascii="仿宋" w:hAnsi="仿宋" w:eastAsia="仿宋" w:cs="仿宋"/>
          <w:kern w:val="0"/>
          <w:sz w:val="32"/>
          <w:szCs w:val="32"/>
          <w:highlight w:val="none"/>
        </w:rPr>
      </w:pPr>
      <w:r>
        <w:rPr>
          <w:rFonts w:hint="eastAsia" w:ascii="仿宋" w:hAnsi="仿宋" w:eastAsia="仿宋" w:cs="仿宋"/>
          <w:kern w:val="0"/>
          <w:sz w:val="32"/>
          <w:szCs w:val="32"/>
        </w:rPr>
        <w:t>竞买人须在202</w:t>
      </w:r>
      <w:r>
        <w:rPr>
          <w:rFonts w:hint="eastAsia" w:ascii="仿宋" w:hAnsi="仿宋" w:eastAsia="仿宋" w:cs="仿宋"/>
          <w:kern w:val="0"/>
          <w:sz w:val="32"/>
          <w:szCs w:val="32"/>
          <w:lang w:val="en-US" w:eastAsia="zh-CN"/>
        </w:rPr>
        <w:t>5</w:t>
      </w:r>
      <w:r>
        <w:rPr>
          <w:rFonts w:hint="eastAsia" w:ascii="仿宋" w:hAnsi="仿宋" w:eastAsia="仿宋" w:cs="仿宋"/>
          <w:kern w:val="0"/>
          <w:sz w:val="32"/>
          <w:szCs w:val="32"/>
        </w:rPr>
        <w:t>年</w:t>
      </w:r>
      <w:r>
        <w:rPr>
          <w:rFonts w:hint="eastAsia" w:ascii="仿宋" w:hAnsi="仿宋" w:eastAsia="仿宋" w:cs="仿宋"/>
          <w:kern w:val="0"/>
          <w:sz w:val="32"/>
          <w:szCs w:val="32"/>
          <w:lang w:val="en-US" w:eastAsia="zh-CN"/>
        </w:rPr>
        <w:t>6</w:t>
      </w:r>
      <w:r>
        <w:rPr>
          <w:rFonts w:hint="eastAsia" w:ascii="仿宋" w:hAnsi="仿宋" w:eastAsia="仿宋" w:cs="仿宋"/>
          <w:kern w:val="0"/>
          <w:sz w:val="32"/>
          <w:szCs w:val="32"/>
        </w:rPr>
        <w:t>月</w:t>
      </w:r>
      <w:r>
        <w:rPr>
          <w:rFonts w:hint="eastAsia" w:ascii="仿宋" w:hAnsi="仿宋" w:eastAsia="仿宋" w:cs="仿宋"/>
          <w:kern w:val="0"/>
          <w:sz w:val="32"/>
          <w:szCs w:val="32"/>
          <w:lang w:val="en-US" w:eastAsia="zh-CN"/>
        </w:rPr>
        <w:t>12</w:t>
      </w:r>
      <w:r>
        <w:rPr>
          <w:rFonts w:hint="eastAsia" w:ascii="仿宋" w:hAnsi="仿宋" w:eastAsia="仿宋" w:cs="仿宋"/>
          <w:kern w:val="0"/>
          <w:sz w:val="32"/>
          <w:szCs w:val="32"/>
        </w:rPr>
        <w:t>日</w:t>
      </w:r>
      <w:r>
        <w:rPr>
          <w:rFonts w:hint="eastAsia" w:ascii="仿宋" w:hAnsi="仿宋" w:eastAsia="仿宋" w:cs="仿宋"/>
          <w:kern w:val="0"/>
          <w:sz w:val="32"/>
          <w:szCs w:val="32"/>
          <w:highlight w:val="none"/>
        </w:rPr>
        <w:t>16时前登录</w:t>
      </w:r>
      <w:r>
        <w:rPr>
          <w:rFonts w:hint="eastAsia" w:ascii="仿宋" w:hAnsi="仿宋" w:eastAsia="仿宋" w:cs="仿宋"/>
          <w:kern w:val="0"/>
          <w:sz w:val="32"/>
          <w:szCs w:val="32"/>
          <w:highlight w:val="none"/>
          <w:lang w:val="en-US" w:eastAsia="zh-CN"/>
        </w:rPr>
        <w:t>镇海区基层公共资源电子交易平台</w:t>
      </w:r>
      <w:r>
        <w:rPr>
          <w:rFonts w:hint="eastAsia" w:ascii="仿宋" w:hAnsi="仿宋" w:eastAsia="仿宋" w:cs="仿宋"/>
          <w:kern w:val="0"/>
          <w:sz w:val="32"/>
          <w:szCs w:val="32"/>
          <w:highlight w:val="none"/>
        </w:rPr>
        <w:t>完成实名注册报名及交付</w:t>
      </w:r>
      <w:r>
        <w:rPr>
          <w:rFonts w:hint="eastAsia" w:ascii="仿宋" w:hAnsi="仿宋" w:eastAsia="仿宋" w:cs="仿宋"/>
          <w:kern w:val="0"/>
          <w:sz w:val="32"/>
          <w:szCs w:val="32"/>
          <w:highlight w:val="none"/>
          <w:lang w:eastAsia="zh-CN"/>
        </w:rPr>
        <w:t>竞价保证金</w:t>
      </w:r>
      <w:r>
        <w:rPr>
          <w:rFonts w:hint="eastAsia" w:ascii="仿宋" w:hAnsi="仿宋" w:eastAsia="仿宋" w:cs="仿宋"/>
          <w:kern w:val="0"/>
          <w:sz w:val="32"/>
          <w:szCs w:val="32"/>
          <w:highlight w:val="none"/>
        </w:rPr>
        <w:t>。</w:t>
      </w:r>
    </w:p>
    <w:p w14:paraId="30E2A318">
      <w:pPr>
        <w:widowControl/>
        <w:numPr>
          <w:ilvl w:val="0"/>
          <w:numId w:val="1"/>
        </w:numPr>
        <w:shd w:val="clear" w:color="auto" w:fill="FFFFFF"/>
        <w:spacing w:line="560" w:lineRule="exact"/>
        <w:ind w:firstLine="643" w:firstLineChars="200"/>
        <w:jc w:val="left"/>
        <w:rPr>
          <w:rFonts w:hint="eastAsia" w:ascii="仿宋" w:hAnsi="仿宋" w:eastAsia="仿宋" w:cs="仿宋"/>
          <w:b/>
          <w:bCs/>
          <w:kern w:val="0"/>
          <w:sz w:val="32"/>
          <w:szCs w:val="32"/>
          <w:highlight w:val="none"/>
        </w:rPr>
      </w:pPr>
      <w:r>
        <w:rPr>
          <w:rFonts w:hint="eastAsia" w:ascii="仿宋" w:hAnsi="仿宋" w:eastAsia="仿宋" w:cs="仿宋"/>
          <w:b/>
          <w:bCs/>
          <w:kern w:val="0"/>
          <w:sz w:val="32"/>
          <w:szCs w:val="32"/>
          <w:highlight w:val="none"/>
          <w:lang w:eastAsia="zh-CN"/>
        </w:rPr>
        <w:t>竞价保证金</w:t>
      </w:r>
    </w:p>
    <w:p w14:paraId="2F2466DC">
      <w:pPr>
        <w:widowControl/>
        <w:shd w:val="clear" w:color="auto" w:fill="FFFFFF"/>
        <w:spacing w:line="560" w:lineRule="exact"/>
        <w:ind w:firstLine="640" w:firstLineChars="200"/>
        <w:jc w:val="left"/>
        <w:rPr>
          <w:rFonts w:hint="eastAsia" w:ascii="仿宋" w:hAnsi="仿宋" w:eastAsia="仿宋" w:cs="仿宋"/>
          <w:b/>
          <w:bCs/>
          <w:kern w:val="0"/>
          <w:sz w:val="32"/>
          <w:szCs w:val="32"/>
          <w:highlight w:val="none"/>
          <w:u w:val="single"/>
        </w:rPr>
      </w:pPr>
      <w:r>
        <w:rPr>
          <w:rFonts w:hint="eastAsia" w:ascii="仿宋" w:hAnsi="仿宋" w:eastAsia="仿宋" w:cs="仿宋"/>
          <w:kern w:val="0"/>
          <w:sz w:val="32"/>
          <w:szCs w:val="32"/>
          <w:highlight w:val="none"/>
          <w:lang w:val="en-US" w:eastAsia="zh-CN"/>
        </w:rPr>
        <w:t>本次</w:t>
      </w:r>
      <w:r>
        <w:rPr>
          <w:rFonts w:hint="eastAsia" w:ascii="仿宋" w:hAnsi="仿宋" w:eastAsia="仿宋" w:cs="仿宋"/>
          <w:kern w:val="0"/>
          <w:sz w:val="32"/>
          <w:szCs w:val="32"/>
          <w:highlight w:val="none"/>
          <w:lang w:eastAsia="zh-CN"/>
        </w:rPr>
        <w:t>竞</w:t>
      </w:r>
      <w:r>
        <w:rPr>
          <w:rFonts w:hint="eastAsia" w:ascii="仿宋" w:hAnsi="仿宋" w:eastAsia="仿宋" w:cs="仿宋"/>
          <w:kern w:val="0"/>
          <w:sz w:val="32"/>
          <w:szCs w:val="32"/>
          <w:highlight w:val="none"/>
          <w:lang w:val="en-US" w:eastAsia="zh-CN"/>
        </w:rPr>
        <w:t>价</w:t>
      </w:r>
      <w:r>
        <w:rPr>
          <w:rFonts w:hint="eastAsia" w:ascii="仿宋" w:hAnsi="仿宋" w:eastAsia="仿宋" w:cs="仿宋"/>
          <w:kern w:val="0"/>
          <w:sz w:val="32"/>
          <w:szCs w:val="32"/>
          <w:highlight w:val="none"/>
        </w:rPr>
        <w:t>保证</w:t>
      </w:r>
      <w:r>
        <w:rPr>
          <w:rFonts w:hint="eastAsia" w:ascii="仿宋" w:hAnsi="仿宋" w:eastAsia="仿宋" w:cs="仿宋"/>
          <w:color w:val="auto"/>
          <w:kern w:val="0"/>
          <w:sz w:val="32"/>
          <w:szCs w:val="32"/>
          <w:highlight w:val="none"/>
        </w:rPr>
        <w:t>金</w:t>
      </w:r>
      <w:r>
        <w:rPr>
          <w:rFonts w:hint="eastAsia" w:ascii="仿宋" w:hAnsi="仿宋" w:eastAsia="仿宋" w:cs="仿宋"/>
          <w:color w:val="auto"/>
          <w:kern w:val="0"/>
          <w:sz w:val="32"/>
          <w:szCs w:val="32"/>
          <w:highlight w:val="none"/>
          <w:lang w:val="en-US" w:eastAsia="zh-CN"/>
        </w:rPr>
        <w:t>为50万元，竞买人</w:t>
      </w:r>
      <w:r>
        <w:rPr>
          <w:rFonts w:hint="eastAsia" w:ascii="仿宋" w:hAnsi="仿宋" w:eastAsia="仿宋" w:cs="仿宋"/>
          <w:kern w:val="0"/>
          <w:sz w:val="32"/>
          <w:szCs w:val="32"/>
          <w:highlight w:val="none"/>
        </w:rPr>
        <w:t>登录</w:t>
      </w:r>
      <w:r>
        <w:rPr>
          <w:rFonts w:hint="eastAsia" w:ascii="仿宋" w:hAnsi="仿宋" w:eastAsia="仿宋" w:cs="仿宋"/>
          <w:kern w:val="0"/>
          <w:sz w:val="32"/>
          <w:szCs w:val="32"/>
          <w:highlight w:val="none"/>
          <w:lang w:val="en-US" w:eastAsia="zh-CN"/>
        </w:rPr>
        <w:t>镇海区基层公共资源电子交易平台</w:t>
      </w:r>
      <w:r>
        <w:rPr>
          <w:rFonts w:hint="eastAsia" w:ascii="仿宋" w:hAnsi="仿宋" w:eastAsia="仿宋" w:cs="仿宋"/>
          <w:kern w:val="0"/>
          <w:sz w:val="32"/>
          <w:szCs w:val="32"/>
          <w:highlight w:val="none"/>
        </w:rPr>
        <w:t>完成实名注册报名及交付</w:t>
      </w:r>
      <w:r>
        <w:rPr>
          <w:rFonts w:hint="eastAsia" w:ascii="仿宋" w:hAnsi="仿宋" w:eastAsia="仿宋" w:cs="仿宋"/>
          <w:kern w:val="0"/>
          <w:sz w:val="32"/>
          <w:szCs w:val="32"/>
          <w:highlight w:val="none"/>
          <w:lang w:eastAsia="zh-CN"/>
        </w:rPr>
        <w:t>竞</w:t>
      </w:r>
      <w:r>
        <w:rPr>
          <w:rFonts w:hint="eastAsia" w:ascii="仿宋" w:hAnsi="仿宋" w:eastAsia="仿宋" w:cs="仿宋"/>
          <w:kern w:val="0"/>
          <w:sz w:val="32"/>
          <w:szCs w:val="32"/>
          <w:highlight w:val="none"/>
          <w:lang w:val="en-US" w:eastAsia="zh-CN"/>
        </w:rPr>
        <w:t>价</w:t>
      </w:r>
      <w:r>
        <w:rPr>
          <w:rFonts w:hint="eastAsia" w:ascii="仿宋" w:hAnsi="仿宋" w:eastAsia="仿宋" w:cs="仿宋"/>
          <w:kern w:val="0"/>
          <w:sz w:val="32"/>
          <w:szCs w:val="32"/>
          <w:highlight w:val="none"/>
        </w:rPr>
        <w:t>保证金。</w:t>
      </w:r>
      <w:r>
        <w:rPr>
          <w:rFonts w:hint="eastAsia" w:ascii="仿宋" w:hAnsi="仿宋" w:eastAsia="仿宋" w:cs="仿宋"/>
          <w:b/>
          <w:bCs/>
          <w:kern w:val="0"/>
          <w:sz w:val="32"/>
          <w:szCs w:val="32"/>
          <w:highlight w:val="none"/>
          <w:u w:val="single"/>
          <w:lang w:val="en-US" w:eastAsia="zh-CN"/>
        </w:rPr>
        <w:t>竞价保证金缴纳详见“镇海区基层公共资源电子交易平台”，竞买人须登录后注册报名获取本项目保证金缴纳信息（</w:t>
      </w:r>
      <w:r>
        <w:rPr>
          <w:rFonts w:hint="eastAsia" w:ascii="仿宋" w:hAnsi="仿宋" w:eastAsia="仿宋" w:cs="仿宋"/>
          <w:b/>
          <w:bCs/>
          <w:kern w:val="0"/>
          <w:sz w:val="32"/>
          <w:szCs w:val="32"/>
          <w:highlight w:val="none"/>
          <w:u w:val="single"/>
        </w:rPr>
        <w:t>以实际到账为准</w:t>
      </w:r>
      <w:r>
        <w:rPr>
          <w:rFonts w:hint="eastAsia" w:ascii="仿宋" w:hAnsi="仿宋" w:eastAsia="仿宋" w:cs="仿宋"/>
          <w:b/>
          <w:bCs/>
          <w:kern w:val="0"/>
          <w:sz w:val="32"/>
          <w:szCs w:val="32"/>
          <w:highlight w:val="none"/>
          <w:u w:val="single"/>
          <w:lang w:val="en-US" w:eastAsia="zh-CN"/>
        </w:rPr>
        <w:t>）。</w:t>
      </w:r>
    </w:p>
    <w:p w14:paraId="137B2CB1">
      <w:pPr>
        <w:widowControl/>
        <w:shd w:val="clear" w:color="auto" w:fill="FFFFFF"/>
        <w:spacing w:line="560" w:lineRule="exact"/>
        <w:ind w:firstLine="640" w:firstLineChars="200"/>
        <w:jc w:val="left"/>
        <w:rPr>
          <w:rFonts w:hint="eastAsia"/>
          <w:highlight w:val="none"/>
        </w:rPr>
      </w:pPr>
      <w:r>
        <w:rPr>
          <w:rFonts w:hint="eastAsia" w:ascii="仿宋" w:hAnsi="仿宋" w:eastAsia="仿宋" w:cs="仿宋"/>
          <w:kern w:val="0"/>
          <w:sz w:val="32"/>
          <w:szCs w:val="32"/>
          <w:highlight w:val="none"/>
        </w:rPr>
        <w:t>如未竞买成功，</w:t>
      </w:r>
      <w:r>
        <w:rPr>
          <w:rFonts w:hint="eastAsia" w:ascii="仿宋" w:hAnsi="仿宋" w:eastAsia="仿宋" w:cs="仿宋"/>
          <w:kern w:val="0"/>
          <w:sz w:val="32"/>
          <w:szCs w:val="32"/>
          <w:highlight w:val="none"/>
          <w:lang w:val="en-US" w:eastAsia="zh-CN"/>
        </w:rPr>
        <w:t>则</w:t>
      </w:r>
      <w:r>
        <w:rPr>
          <w:rFonts w:hint="eastAsia" w:ascii="仿宋" w:hAnsi="仿宋" w:eastAsia="仿宋" w:cs="仿宋"/>
          <w:kern w:val="0"/>
          <w:sz w:val="32"/>
          <w:szCs w:val="32"/>
          <w:highlight w:val="none"/>
        </w:rPr>
        <w:t>竞买人</w:t>
      </w:r>
      <w:r>
        <w:rPr>
          <w:rFonts w:hint="eastAsia" w:ascii="仿宋" w:hAnsi="仿宋" w:eastAsia="仿宋" w:cs="仿宋"/>
          <w:b w:val="0"/>
          <w:bCs w:val="0"/>
          <w:kern w:val="0"/>
          <w:sz w:val="32"/>
          <w:szCs w:val="32"/>
          <w:highlight w:val="none"/>
        </w:rPr>
        <w:t>在</w:t>
      </w:r>
      <w:r>
        <w:rPr>
          <w:rFonts w:hint="eastAsia" w:ascii="仿宋" w:hAnsi="仿宋" w:eastAsia="仿宋" w:cs="仿宋"/>
          <w:kern w:val="0"/>
          <w:sz w:val="32"/>
          <w:szCs w:val="32"/>
          <w:highlight w:val="none"/>
          <w:lang w:eastAsia="zh-CN"/>
        </w:rPr>
        <w:t>竞</w:t>
      </w:r>
      <w:r>
        <w:rPr>
          <w:rFonts w:hint="eastAsia" w:ascii="仿宋" w:hAnsi="仿宋" w:eastAsia="仿宋" w:cs="仿宋"/>
          <w:kern w:val="0"/>
          <w:sz w:val="32"/>
          <w:szCs w:val="32"/>
          <w:highlight w:val="none"/>
          <w:lang w:val="en-US" w:eastAsia="zh-CN"/>
        </w:rPr>
        <w:t>价</w:t>
      </w:r>
      <w:r>
        <w:rPr>
          <w:rFonts w:hint="eastAsia" w:ascii="仿宋" w:hAnsi="仿宋" w:eastAsia="仿宋" w:cs="仿宋"/>
          <w:b w:val="0"/>
          <w:bCs w:val="0"/>
          <w:kern w:val="0"/>
          <w:sz w:val="32"/>
          <w:szCs w:val="32"/>
          <w:highlight w:val="none"/>
        </w:rPr>
        <w:t>结束后办理</w:t>
      </w:r>
      <w:r>
        <w:rPr>
          <w:rFonts w:hint="eastAsia" w:ascii="仿宋" w:hAnsi="仿宋" w:eastAsia="仿宋" w:cs="仿宋"/>
          <w:kern w:val="0"/>
          <w:sz w:val="32"/>
          <w:szCs w:val="32"/>
          <w:highlight w:val="none"/>
          <w:lang w:eastAsia="zh-CN"/>
        </w:rPr>
        <w:t>竞价保证金</w:t>
      </w:r>
      <w:r>
        <w:rPr>
          <w:rFonts w:hint="eastAsia" w:ascii="仿宋" w:hAnsi="仿宋" w:eastAsia="仿宋" w:cs="仿宋"/>
          <w:b w:val="0"/>
          <w:bCs w:val="0"/>
          <w:kern w:val="0"/>
          <w:sz w:val="32"/>
          <w:szCs w:val="32"/>
          <w:highlight w:val="none"/>
        </w:rPr>
        <w:t>退还手续，保证金不计息退还。买受人的</w:t>
      </w:r>
      <w:r>
        <w:rPr>
          <w:rFonts w:hint="eastAsia" w:ascii="仿宋" w:hAnsi="仿宋" w:eastAsia="仿宋" w:cs="仿宋"/>
          <w:b w:val="0"/>
          <w:bCs w:val="0"/>
          <w:kern w:val="0"/>
          <w:sz w:val="32"/>
          <w:szCs w:val="32"/>
          <w:highlight w:val="none"/>
          <w:lang w:eastAsia="zh-CN"/>
        </w:rPr>
        <w:t>竞价保证金</w:t>
      </w:r>
      <w:r>
        <w:rPr>
          <w:rFonts w:hint="eastAsia" w:ascii="仿宋" w:hAnsi="仿宋" w:eastAsia="仿宋" w:cs="仿宋"/>
          <w:b w:val="0"/>
          <w:bCs w:val="0"/>
          <w:kern w:val="0"/>
          <w:sz w:val="32"/>
          <w:szCs w:val="32"/>
          <w:highlight w:val="none"/>
        </w:rPr>
        <w:t>不抵作预付货款</w:t>
      </w:r>
      <w:r>
        <w:rPr>
          <w:rFonts w:hint="eastAsia" w:ascii="仿宋" w:hAnsi="仿宋" w:eastAsia="仿宋" w:cs="仿宋"/>
          <w:b w:val="0"/>
          <w:bCs w:val="0"/>
          <w:kern w:val="0"/>
          <w:sz w:val="32"/>
          <w:szCs w:val="32"/>
          <w:highlight w:val="none"/>
          <w:lang w:eastAsia="zh-CN"/>
        </w:rPr>
        <w:t>、</w:t>
      </w:r>
      <w:r>
        <w:rPr>
          <w:rFonts w:hint="eastAsia" w:ascii="仿宋" w:hAnsi="仿宋" w:eastAsia="仿宋" w:cs="仿宋"/>
          <w:b w:val="0"/>
          <w:bCs w:val="0"/>
          <w:kern w:val="0"/>
          <w:sz w:val="32"/>
          <w:szCs w:val="32"/>
          <w:highlight w:val="none"/>
          <w:lang w:val="en-US" w:eastAsia="zh-CN"/>
        </w:rPr>
        <w:t>履约保证金</w:t>
      </w:r>
      <w:r>
        <w:rPr>
          <w:rFonts w:hint="eastAsia" w:ascii="仿宋" w:hAnsi="仿宋" w:eastAsia="仿宋" w:cs="仿宋"/>
          <w:b w:val="0"/>
          <w:bCs w:val="0"/>
          <w:kern w:val="0"/>
          <w:sz w:val="32"/>
          <w:szCs w:val="32"/>
          <w:highlight w:val="none"/>
        </w:rPr>
        <w:t>，</w:t>
      </w:r>
      <w:r>
        <w:rPr>
          <w:rFonts w:hint="eastAsia" w:ascii="仿宋" w:hAnsi="仿宋" w:eastAsia="仿宋" w:cs="仿宋"/>
          <w:b w:val="0"/>
          <w:bCs w:val="0"/>
          <w:kern w:val="0"/>
          <w:sz w:val="32"/>
          <w:szCs w:val="32"/>
          <w:highlight w:val="none"/>
          <w:lang w:val="en-US" w:eastAsia="zh-CN"/>
        </w:rPr>
        <w:t>买受人在完成竞价服务费、履约保证金及第一期预付货款缴纳并签订《代销售协议》后方可</w:t>
      </w:r>
      <w:r>
        <w:rPr>
          <w:rFonts w:hint="eastAsia" w:ascii="仿宋" w:hAnsi="仿宋" w:eastAsia="仿宋" w:cs="仿宋"/>
          <w:b w:val="0"/>
          <w:bCs w:val="0"/>
          <w:kern w:val="0"/>
          <w:sz w:val="32"/>
          <w:szCs w:val="32"/>
          <w:highlight w:val="none"/>
        </w:rPr>
        <w:t>办理</w:t>
      </w:r>
      <w:r>
        <w:rPr>
          <w:rFonts w:hint="eastAsia" w:ascii="仿宋" w:hAnsi="仿宋" w:eastAsia="仿宋" w:cs="仿宋"/>
          <w:b w:val="0"/>
          <w:bCs w:val="0"/>
          <w:kern w:val="0"/>
          <w:sz w:val="32"/>
          <w:szCs w:val="32"/>
          <w:highlight w:val="none"/>
          <w:lang w:eastAsia="zh-CN"/>
        </w:rPr>
        <w:t>竞价保证金</w:t>
      </w:r>
      <w:r>
        <w:rPr>
          <w:rFonts w:hint="eastAsia" w:ascii="仿宋" w:hAnsi="仿宋" w:eastAsia="仿宋" w:cs="仿宋"/>
          <w:b w:val="0"/>
          <w:bCs w:val="0"/>
          <w:kern w:val="0"/>
          <w:sz w:val="32"/>
          <w:szCs w:val="32"/>
          <w:highlight w:val="none"/>
        </w:rPr>
        <w:t>退还手续，保证金不计息退还。</w:t>
      </w:r>
    </w:p>
    <w:p w14:paraId="79287923">
      <w:pPr>
        <w:widowControl/>
        <w:shd w:val="clear" w:color="auto" w:fill="FFFFFF"/>
        <w:spacing w:line="560" w:lineRule="exact"/>
        <w:ind w:firstLine="643" w:firstLineChars="200"/>
        <w:jc w:val="left"/>
        <w:rPr>
          <w:rFonts w:hint="eastAsia" w:ascii="仿宋" w:hAnsi="仿宋" w:eastAsia="仿宋" w:cs="仿宋"/>
          <w:color w:val="auto"/>
          <w:kern w:val="0"/>
          <w:sz w:val="32"/>
          <w:szCs w:val="32"/>
        </w:rPr>
      </w:pPr>
      <w:r>
        <w:rPr>
          <w:rFonts w:hint="eastAsia" w:ascii="仿宋" w:hAnsi="仿宋" w:eastAsia="仿宋" w:cs="仿宋"/>
          <w:b/>
          <w:bCs/>
          <w:kern w:val="0"/>
          <w:sz w:val="32"/>
          <w:szCs w:val="32"/>
          <w:lang w:val="en-US" w:eastAsia="zh-CN"/>
        </w:rPr>
        <w:t>七、履约保证金</w:t>
      </w:r>
    </w:p>
    <w:p w14:paraId="7F689432">
      <w:pPr>
        <w:widowControl/>
        <w:shd w:val="clear" w:color="auto" w:fill="FFFFFF"/>
        <w:spacing w:line="560" w:lineRule="exact"/>
        <w:ind w:firstLine="640" w:firstLineChars="200"/>
        <w:jc w:val="left"/>
        <w:rPr>
          <w:rFonts w:hint="eastAsia" w:ascii="仿宋" w:hAnsi="仿宋" w:eastAsia="仿宋" w:cs="仿宋"/>
          <w:kern w:val="0"/>
          <w:sz w:val="32"/>
          <w:szCs w:val="32"/>
          <w:lang w:val="en-US" w:eastAsia="zh-CN"/>
        </w:rPr>
      </w:pPr>
      <w:r>
        <w:rPr>
          <w:rFonts w:hint="eastAsia" w:ascii="仿宋" w:hAnsi="仿宋" w:eastAsia="仿宋" w:cs="仿宋"/>
          <w:kern w:val="0"/>
          <w:sz w:val="32"/>
          <w:szCs w:val="32"/>
        </w:rPr>
        <w:t>买受人于成交之日起5</w:t>
      </w:r>
      <w:r>
        <w:rPr>
          <w:rFonts w:hint="eastAsia" w:ascii="仿宋" w:hAnsi="仿宋" w:eastAsia="仿宋" w:cs="仿宋"/>
          <w:kern w:val="0"/>
          <w:sz w:val="32"/>
          <w:szCs w:val="32"/>
          <w:lang w:val="en-US" w:eastAsia="zh-CN"/>
        </w:rPr>
        <w:t>个工作</w:t>
      </w:r>
      <w:r>
        <w:rPr>
          <w:rFonts w:hint="eastAsia" w:ascii="仿宋" w:hAnsi="仿宋" w:eastAsia="仿宋" w:cs="仿宋"/>
          <w:kern w:val="0"/>
          <w:sz w:val="32"/>
          <w:szCs w:val="32"/>
        </w:rPr>
        <w:t>日内</w:t>
      </w:r>
      <w:r>
        <w:rPr>
          <w:rFonts w:hint="eastAsia" w:ascii="仿宋" w:hAnsi="仿宋" w:eastAsia="仿宋" w:cs="仿宋"/>
          <w:kern w:val="0"/>
          <w:sz w:val="32"/>
          <w:szCs w:val="32"/>
          <w:highlight w:val="none"/>
        </w:rPr>
        <w:t>将</w:t>
      </w:r>
      <w:r>
        <w:rPr>
          <w:rFonts w:hint="eastAsia" w:ascii="仿宋" w:hAnsi="仿宋" w:eastAsia="仿宋" w:cs="仿宋"/>
          <w:kern w:val="0"/>
          <w:sz w:val="32"/>
          <w:szCs w:val="32"/>
          <w:highlight w:val="none"/>
          <w:lang w:val="en-US" w:eastAsia="zh-CN"/>
        </w:rPr>
        <w:t>50万元履约保证金付至</w:t>
      </w:r>
      <w:r>
        <w:rPr>
          <w:rFonts w:hint="eastAsia" w:ascii="仿宋" w:hAnsi="仿宋" w:eastAsia="仿宋" w:cs="仿宋"/>
          <w:kern w:val="0"/>
          <w:sz w:val="32"/>
          <w:szCs w:val="32"/>
          <w:highlight w:val="none"/>
        </w:rPr>
        <w:t>委托人指定账户（</w:t>
      </w:r>
      <w:r>
        <w:rPr>
          <w:rFonts w:hint="eastAsia" w:ascii="黑体" w:hAnsi="黑体" w:eastAsia="黑体" w:cs="黑体"/>
          <w:b/>
          <w:bCs/>
          <w:kern w:val="0"/>
          <w:sz w:val="32"/>
          <w:szCs w:val="32"/>
          <w:highlight w:val="none"/>
          <w:lang w:eastAsia="zh-CN"/>
        </w:rPr>
        <w:t>户名：宁波雄镇矿业有限公司，账号：52010122001051104，开户行：宁波银行股份有限公司镇海支行</w:t>
      </w:r>
      <w:r>
        <w:rPr>
          <w:rFonts w:hint="eastAsia" w:ascii="仿宋" w:hAnsi="仿宋" w:eastAsia="仿宋" w:cs="仿宋"/>
          <w:kern w:val="0"/>
          <w:sz w:val="32"/>
          <w:szCs w:val="32"/>
        </w:rPr>
        <w:t>，以实际到账为准）</w:t>
      </w:r>
      <w:r>
        <w:rPr>
          <w:rFonts w:hint="eastAsia" w:ascii="仿宋" w:hAnsi="仿宋" w:eastAsia="仿宋" w:cs="仿宋"/>
          <w:kern w:val="0"/>
          <w:sz w:val="32"/>
          <w:szCs w:val="32"/>
          <w:lang w:eastAsia="zh-CN"/>
        </w:rPr>
        <w:t>，</w:t>
      </w:r>
      <w:r>
        <w:rPr>
          <w:rFonts w:hint="eastAsia" w:ascii="仿宋" w:hAnsi="仿宋" w:eastAsia="仿宋" w:cs="仿宋"/>
          <w:kern w:val="0"/>
          <w:sz w:val="32"/>
          <w:szCs w:val="32"/>
          <w:lang w:val="en-US" w:eastAsia="zh-CN"/>
        </w:rPr>
        <w:t>履约保证金全额到账后方可签订《代销售协议》。</w:t>
      </w:r>
    </w:p>
    <w:p w14:paraId="0C66EE76">
      <w:pPr>
        <w:widowControl/>
        <w:shd w:val="clear" w:color="auto" w:fill="FFFFFF"/>
        <w:spacing w:line="560" w:lineRule="exact"/>
        <w:ind w:firstLine="640" w:firstLineChars="200"/>
        <w:jc w:val="both"/>
        <w:rPr>
          <w:rFonts w:hint="eastAsia" w:ascii="仿宋" w:hAnsi="仿宋" w:eastAsia="仿宋" w:cs="仿宋"/>
          <w:kern w:val="0"/>
          <w:sz w:val="32"/>
          <w:szCs w:val="32"/>
          <w:highlight w:val="none"/>
        </w:rPr>
      </w:pPr>
      <w:r>
        <w:rPr>
          <w:rFonts w:hint="eastAsia" w:ascii="仿宋" w:hAnsi="仿宋" w:eastAsia="仿宋" w:cs="仿宋"/>
          <w:color w:val="auto"/>
          <w:kern w:val="0"/>
          <w:sz w:val="32"/>
          <w:szCs w:val="32"/>
        </w:rPr>
        <w:t>买受人付清全部货款且完成</w:t>
      </w:r>
      <w:r>
        <w:rPr>
          <w:rFonts w:hint="eastAsia" w:ascii="仿宋" w:hAnsi="仿宋" w:eastAsia="仿宋" w:cs="仿宋"/>
          <w:color w:val="auto"/>
          <w:kern w:val="0"/>
          <w:sz w:val="32"/>
          <w:szCs w:val="32"/>
          <w:lang w:val="en-US" w:eastAsia="zh-CN"/>
        </w:rPr>
        <w:t>剩余土石混合料</w:t>
      </w:r>
      <w:r>
        <w:rPr>
          <w:rFonts w:hint="eastAsia" w:ascii="仿宋" w:hAnsi="仿宋" w:eastAsia="仿宋" w:cs="仿宋"/>
          <w:color w:val="auto"/>
          <w:kern w:val="0"/>
          <w:sz w:val="32"/>
          <w:szCs w:val="32"/>
        </w:rPr>
        <w:t>结算办理、</w:t>
      </w:r>
      <w:r>
        <w:rPr>
          <w:rFonts w:hint="eastAsia" w:ascii="仿宋" w:hAnsi="仿宋" w:eastAsia="仿宋" w:cs="仿宋"/>
          <w:kern w:val="0"/>
          <w:sz w:val="32"/>
          <w:szCs w:val="32"/>
          <w:highlight w:val="none"/>
          <w:lang w:val="en-US" w:eastAsia="zh-CN"/>
        </w:rPr>
        <w:t>镇海区财政局</w:t>
      </w:r>
      <w:r>
        <w:rPr>
          <w:rFonts w:hint="eastAsia" w:ascii="仿宋" w:hAnsi="仿宋" w:eastAsia="仿宋" w:cs="仿宋"/>
          <w:kern w:val="0"/>
          <w:sz w:val="32"/>
          <w:szCs w:val="32"/>
          <w:highlight w:val="none"/>
        </w:rPr>
        <w:t>退还</w:t>
      </w:r>
      <w:r>
        <w:rPr>
          <w:rFonts w:hint="eastAsia" w:ascii="仿宋" w:hAnsi="仿宋" w:eastAsia="仿宋" w:cs="仿宋"/>
          <w:kern w:val="0"/>
          <w:sz w:val="32"/>
          <w:szCs w:val="32"/>
          <w:highlight w:val="none"/>
          <w:lang w:val="en-US" w:eastAsia="zh-CN"/>
        </w:rPr>
        <w:t>剩余土石混合料</w:t>
      </w:r>
      <w:r>
        <w:rPr>
          <w:rFonts w:hint="eastAsia" w:ascii="仿宋" w:hAnsi="仿宋" w:eastAsia="仿宋" w:cs="仿宋"/>
          <w:kern w:val="0"/>
          <w:sz w:val="32"/>
          <w:szCs w:val="32"/>
          <w:highlight w:val="none"/>
        </w:rPr>
        <w:t>剩余预付货款后，在无相关纠纷并经委托人验收符合要求后，方可不计息退还。</w:t>
      </w:r>
    </w:p>
    <w:p w14:paraId="40EDD0A8">
      <w:pPr>
        <w:widowControl/>
        <w:shd w:val="clear" w:color="auto" w:fill="FFFFFF"/>
        <w:spacing w:line="560" w:lineRule="exact"/>
        <w:ind w:firstLine="643" w:firstLineChars="200"/>
        <w:jc w:val="left"/>
        <w:rPr>
          <w:rFonts w:hint="eastAsia" w:ascii="仿宋" w:hAnsi="仿宋" w:eastAsia="仿宋" w:cs="仿宋"/>
          <w:b/>
          <w:bCs/>
          <w:kern w:val="0"/>
          <w:sz w:val="32"/>
          <w:szCs w:val="32"/>
          <w:highlight w:val="none"/>
        </w:rPr>
      </w:pPr>
      <w:r>
        <w:rPr>
          <w:rFonts w:hint="eastAsia" w:ascii="仿宋" w:hAnsi="仿宋" w:eastAsia="仿宋" w:cs="仿宋"/>
          <w:b/>
          <w:bCs/>
          <w:kern w:val="0"/>
          <w:sz w:val="32"/>
          <w:szCs w:val="32"/>
          <w:highlight w:val="none"/>
          <w:lang w:val="en-US" w:eastAsia="zh-CN"/>
        </w:rPr>
        <w:t>八</w:t>
      </w:r>
      <w:r>
        <w:rPr>
          <w:rFonts w:hint="eastAsia" w:ascii="仿宋" w:hAnsi="仿宋" w:eastAsia="仿宋" w:cs="仿宋"/>
          <w:b/>
          <w:bCs/>
          <w:kern w:val="0"/>
          <w:sz w:val="32"/>
          <w:szCs w:val="32"/>
          <w:highlight w:val="none"/>
        </w:rPr>
        <w:t>、成交款及</w:t>
      </w:r>
      <w:r>
        <w:rPr>
          <w:rFonts w:hint="eastAsia" w:ascii="仿宋" w:hAnsi="仿宋" w:eastAsia="仿宋" w:cs="仿宋"/>
          <w:b/>
          <w:bCs/>
          <w:kern w:val="0"/>
          <w:sz w:val="32"/>
          <w:szCs w:val="32"/>
          <w:highlight w:val="none"/>
          <w:lang w:eastAsia="zh-CN"/>
        </w:rPr>
        <w:t>竞价服务费</w:t>
      </w:r>
      <w:r>
        <w:rPr>
          <w:rFonts w:hint="eastAsia" w:ascii="仿宋" w:hAnsi="仿宋" w:eastAsia="仿宋" w:cs="仿宋"/>
          <w:b/>
          <w:bCs/>
          <w:kern w:val="0"/>
          <w:sz w:val="32"/>
          <w:szCs w:val="32"/>
          <w:highlight w:val="none"/>
        </w:rPr>
        <w:t>支付</w:t>
      </w:r>
    </w:p>
    <w:p w14:paraId="7A29E821">
      <w:pPr>
        <w:keepNext w:val="0"/>
        <w:keepLines w:val="0"/>
        <w:pageBreakBefore w:val="0"/>
        <w:widowControl/>
        <w:shd w:val="clear" w:color="auto" w:fill="FFFFFF"/>
        <w:kinsoku/>
        <w:wordWrap/>
        <w:topLinePunct w:val="0"/>
        <w:bidi w:val="0"/>
        <w:snapToGrid/>
        <w:spacing w:line="560" w:lineRule="exact"/>
        <w:ind w:firstLine="640" w:firstLineChars="200"/>
        <w:jc w:val="both"/>
        <w:rPr>
          <w:rFonts w:hint="eastAsia" w:eastAsia="仿宋"/>
          <w:highlight w:val="none"/>
          <w:lang w:eastAsia="zh-CN"/>
        </w:rPr>
      </w:pPr>
      <w:r>
        <w:rPr>
          <w:rFonts w:hint="eastAsia" w:ascii="仿宋" w:hAnsi="仿宋" w:eastAsia="仿宋" w:cs="仿宋"/>
          <w:kern w:val="0"/>
          <w:sz w:val="32"/>
          <w:szCs w:val="32"/>
          <w:highlight w:val="none"/>
        </w:rPr>
        <w:t>买受人竞买成功后，于</w:t>
      </w:r>
      <w:r>
        <w:rPr>
          <w:rFonts w:hint="eastAsia" w:ascii="仿宋" w:hAnsi="仿宋" w:eastAsia="仿宋" w:cs="仿宋"/>
          <w:kern w:val="0"/>
          <w:sz w:val="32"/>
          <w:szCs w:val="32"/>
          <w:highlight w:val="none"/>
          <w:lang w:eastAsia="zh-CN"/>
        </w:rPr>
        <w:t>竞</w:t>
      </w:r>
      <w:r>
        <w:rPr>
          <w:rFonts w:hint="eastAsia" w:ascii="仿宋" w:hAnsi="仿宋" w:eastAsia="仿宋" w:cs="仿宋"/>
          <w:kern w:val="0"/>
          <w:sz w:val="32"/>
          <w:szCs w:val="32"/>
          <w:highlight w:val="none"/>
          <w:lang w:val="en-US" w:eastAsia="zh-CN"/>
        </w:rPr>
        <w:t>价</w:t>
      </w:r>
      <w:r>
        <w:rPr>
          <w:rFonts w:hint="eastAsia" w:ascii="仿宋" w:hAnsi="仿宋" w:eastAsia="仿宋" w:cs="仿宋"/>
          <w:kern w:val="0"/>
          <w:sz w:val="32"/>
          <w:szCs w:val="32"/>
          <w:highlight w:val="none"/>
        </w:rPr>
        <w:t>成交当日到本公司签署《</w:t>
      </w:r>
      <w:r>
        <w:rPr>
          <w:rFonts w:hint="eastAsia" w:ascii="仿宋" w:hAnsi="仿宋" w:eastAsia="仿宋" w:cs="仿宋"/>
          <w:kern w:val="0"/>
          <w:sz w:val="32"/>
          <w:szCs w:val="32"/>
          <w:highlight w:val="none"/>
          <w:lang w:eastAsia="zh-CN"/>
        </w:rPr>
        <w:t>竞</w:t>
      </w:r>
      <w:r>
        <w:rPr>
          <w:rFonts w:hint="eastAsia" w:ascii="仿宋" w:hAnsi="仿宋" w:eastAsia="仿宋" w:cs="仿宋"/>
          <w:kern w:val="0"/>
          <w:sz w:val="32"/>
          <w:szCs w:val="32"/>
          <w:highlight w:val="none"/>
          <w:lang w:val="en-US" w:eastAsia="zh-CN"/>
        </w:rPr>
        <w:t>价</w:t>
      </w:r>
      <w:r>
        <w:rPr>
          <w:rFonts w:hint="eastAsia" w:ascii="仿宋" w:hAnsi="仿宋" w:eastAsia="仿宋" w:cs="仿宋"/>
          <w:kern w:val="0"/>
          <w:sz w:val="32"/>
          <w:szCs w:val="32"/>
          <w:highlight w:val="none"/>
        </w:rPr>
        <w:t>成交确认书》等有关文书，</w:t>
      </w:r>
      <w:r>
        <w:rPr>
          <w:rFonts w:hint="eastAsia" w:ascii="仿宋" w:hAnsi="仿宋" w:eastAsia="仿宋" w:cs="仿宋"/>
          <w:kern w:val="0"/>
          <w:sz w:val="32"/>
          <w:szCs w:val="32"/>
          <w:highlight w:val="none"/>
          <w:lang w:eastAsia="zh-CN"/>
        </w:rPr>
        <w:t>竞</w:t>
      </w:r>
      <w:r>
        <w:rPr>
          <w:rFonts w:hint="eastAsia" w:ascii="仿宋" w:hAnsi="仿宋" w:eastAsia="仿宋" w:cs="仿宋"/>
          <w:kern w:val="0"/>
          <w:sz w:val="32"/>
          <w:szCs w:val="32"/>
          <w:highlight w:val="none"/>
          <w:lang w:val="en-US" w:eastAsia="zh-CN"/>
        </w:rPr>
        <w:t>价</w:t>
      </w:r>
      <w:r>
        <w:rPr>
          <w:rFonts w:hint="eastAsia" w:ascii="仿宋" w:hAnsi="仿宋" w:eastAsia="仿宋" w:cs="仿宋"/>
          <w:kern w:val="0"/>
          <w:sz w:val="32"/>
          <w:szCs w:val="32"/>
          <w:highlight w:val="none"/>
        </w:rPr>
        <w:t>成交后</w:t>
      </w:r>
      <w:r>
        <w:rPr>
          <w:rFonts w:hint="eastAsia" w:ascii="仿宋" w:hAnsi="仿宋" w:eastAsia="仿宋" w:cs="仿宋"/>
          <w:kern w:val="0"/>
          <w:sz w:val="32"/>
          <w:szCs w:val="32"/>
          <w:highlight w:val="none"/>
          <w:lang w:eastAsia="zh-CN"/>
        </w:rPr>
        <w:t>5个工作日</w:t>
      </w:r>
      <w:r>
        <w:rPr>
          <w:rFonts w:hint="eastAsia" w:ascii="仿宋" w:hAnsi="仿宋" w:eastAsia="仿宋" w:cs="仿宋"/>
          <w:kern w:val="0"/>
          <w:sz w:val="32"/>
          <w:szCs w:val="32"/>
          <w:highlight w:val="none"/>
        </w:rPr>
        <w:t>内买受人</w:t>
      </w:r>
      <w:r>
        <w:rPr>
          <w:rFonts w:hint="eastAsia" w:ascii="仿宋_GB2312" w:hAnsi="仿宋_GB2312" w:eastAsia="仿宋_GB2312" w:cs="仿宋_GB2312"/>
          <w:kern w:val="0"/>
          <w:sz w:val="32"/>
          <w:szCs w:val="32"/>
          <w:highlight w:val="none"/>
          <w:lang w:val="en-US" w:eastAsia="zh-CN"/>
        </w:rPr>
        <w:t>一次性付清预付货款（金额=</w:t>
      </w:r>
      <w:r>
        <w:rPr>
          <w:rFonts w:hint="eastAsia" w:ascii="仿宋_GB2312" w:hAnsi="仿宋_GB2312" w:eastAsia="仿宋_GB2312" w:cs="仿宋_GB2312"/>
          <w:color w:val="auto"/>
          <w:kern w:val="0"/>
          <w:sz w:val="32"/>
          <w:szCs w:val="32"/>
          <w:highlight w:val="none"/>
          <w:lang w:val="en-US" w:eastAsia="zh-CN"/>
        </w:rPr>
        <w:t>最终成交单价</w:t>
      </w:r>
      <w:r>
        <w:rPr>
          <w:rFonts w:hint="eastAsia" w:ascii="仿宋_GB2312" w:hAnsi="仿宋_GB2312" w:eastAsia="仿宋_GB2312" w:cs="仿宋_GB2312"/>
          <w:kern w:val="0"/>
          <w:sz w:val="32"/>
          <w:szCs w:val="32"/>
          <w:highlight w:val="none"/>
          <w:lang w:val="en-US" w:eastAsia="zh-CN"/>
        </w:rPr>
        <w:t>*7万吨）</w:t>
      </w:r>
      <w:r>
        <w:rPr>
          <w:rFonts w:hint="eastAsia" w:ascii="仿宋" w:hAnsi="仿宋" w:eastAsia="仿宋" w:cs="仿宋"/>
          <w:kern w:val="0"/>
          <w:sz w:val="32"/>
          <w:szCs w:val="32"/>
          <w:highlight w:val="none"/>
        </w:rPr>
        <w:t>。先付后运，预付货款不计息，以上均需现金支付（人民币）。预付货款</w:t>
      </w:r>
      <w:r>
        <w:rPr>
          <w:rFonts w:hint="eastAsia" w:ascii="仿宋" w:hAnsi="仿宋" w:eastAsia="仿宋" w:cs="仿宋"/>
          <w:kern w:val="0"/>
          <w:sz w:val="32"/>
          <w:szCs w:val="32"/>
          <w:highlight w:val="none"/>
          <w:lang w:val="en-US" w:eastAsia="zh-CN"/>
        </w:rPr>
        <w:t>指定收款账户</w:t>
      </w:r>
      <w:r>
        <w:rPr>
          <w:rFonts w:hint="eastAsia" w:ascii="黑体" w:hAnsi="黑体" w:eastAsia="黑体" w:cs="黑体"/>
          <w:kern w:val="0"/>
          <w:sz w:val="32"/>
          <w:szCs w:val="32"/>
          <w:highlight w:val="none"/>
        </w:rPr>
        <w:t>（</w:t>
      </w:r>
      <w:r>
        <w:rPr>
          <w:rFonts w:hint="eastAsia" w:ascii="黑体" w:hAnsi="黑体" w:eastAsia="黑体" w:cs="黑体"/>
          <w:b/>
          <w:bCs/>
          <w:kern w:val="0"/>
          <w:sz w:val="32"/>
          <w:szCs w:val="32"/>
          <w:highlight w:val="none"/>
          <w:lang w:eastAsia="zh-CN"/>
        </w:rPr>
        <w:t>户名</w:t>
      </w:r>
      <w:r>
        <w:rPr>
          <w:rFonts w:hint="eastAsia" w:ascii="黑体" w:hAnsi="黑体" w:eastAsia="黑体" w:cs="黑体"/>
          <w:b/>
          <w:bCs/>
          <w:kern w:val="0"/>
          <w:sz w:val="32"/>
          <w:szCs w:val="32"/>
          <w:highlight w:val="none"/>
        </w:rPr>
        <w:t>：宁波市镇海区财政局非税收入专户，</w:t>
      </w:r>
      <w:r>
        <w:rPr>
          <w:rFonts w:hint="eastAsia" w:ascii="黑体" w:hAnsi="黑体" w:eastAsia="黑体" w:cs="黑体"/>
          <w:b/>
          <w:bCs/>
          <w:kern w:val="0"/>
          <w:sz w:val="32"/>
          <w:szCs w:val="32"/>
          <w:highlight w:val="none"/>
          <w:lang w:eastAsia="zh-CN"/>
        </w:rPr>
        <w:t>开户行</w:t>
      </w:r>
      <w:r>
        <w:rPr>
          <w:rFonts w:hint="eastAsia" w:ascii="黑体" w:hAnsi="黑体" w:eastAsia="黑体" w:cs="黑体"/>
          <w:b/>
          <w:bCs/>
          <w:kern w:val="0"/>
          <w:sz w:val="32"/>
          <w:szCs w:val="32"/>
          <w:highlight w:val="none"/>
        </w:rPr>
        <w:t>：中国工商银行镇海支行，账号：</w:t>
      </w:r>
      <w:r>
        <w:rPr>
          <w:rFonts w:hint="eastAsia" w:ascii="黑体" w:hAnsi="黑体" w:eastAsia="黑体" w:cs="黑体"/>
          <w:b/>
          <w:bCs/>
          <w:kern w:val="0"/>
          <w:sz w:val="32"/>
          <w:szCs w:val="32"/>
        </w:rPr>
        <w:t>3901160009000103164</w:t>
      </w:r>
      <w:r>
        <w:rPr>
          <w:rFonts w:hint="eastAsia" w:ascii="黑体" w:hAnsi="黑体" w:eastAsia="黑体" w:cs="黑体"/>
          <w:kern w:val="0"/>
          <w:sz w:val="32"/>
          <w:szCs w:val="32"/>
        </w:rPr>
        <w:t>）</w:t>
      </w:r>
      <w:r>
        <w:rPr>
          <w:rFonts w:hint="eastAsia" w:ascii="仿宋" w:hAnsi="仿宋" w:eastAsia="仿宋" w:cs="仿宋"/>
          <w:kern w:val="0"/>
          <w:sz w:val="32"/>
          <w:szCs w:val="32"/>
          <w:lang w:eastAsia="zh-CN"/>
        </w:rPr>
        <w:t>。</w:t>
      </w:r>
      <w:r>
        <w:rPr>
          <w:rFonts w:hint="eastAsia" w:ascii="仿宋_GB2312" w:hAnsi="仿宋_GB2312" w:eastAsia="仿宋_GB2312" w:cs="仿宋_GB2312"/>
          <w:kern w:val="0"/>
          <w:sz w:val="32"/>
          <w:szCs w:val="32"/>
          <w:highlight w:val="red"/>
          <w:lang w:val="en-US" w:eastAsia="zh-CN"/>
        </w:rPr>
        <w:t>如后续现场剩余混合料实际价款高于剩余预付货款的，则买受人应在委托人通知后3个工作日内再行支付30万元预付货款，以此类推，直至协议履行完毕</w:t>
      </w:r>
      <w:r>
        <w:rPr>
          <w:rFonts w:hint="eastAsia" w:ascii="仿宋_GB2312" w:hAnsi="仿宋_GB2312" w:eastAsia="仿宋_GB2312" w:cs="仿宋_GB2312"/>
          <w:kern w:val="0"/>
          <w:sz w:val="32"/>
          <w:szCs w:val="32"/>
          <w:highlight w:val="red"/>
        </w:rPr>
        <w:t>。</w:t>
      </w:r>
    </w:p>
    <w:p w14:paraId="05225614">
      <w:pPr>
        <w:widowControl/>
        <w:shd w:val="clear" w:color="auto" w:fill="FFFFFF"/>
        <w:spacing w:line="560" w:lineRule="exact"/>
        <w:ind w:firstLine="640" w:firstLineChars="200"/>
        <w:jc w:val="both"/>
        <w:rPr>
          <w:rFonts w:hint="eastAsia" w:ascii="黑体" w:hAnsi="黑体" w:eastAsia="黑体" w:cs="黑体"/>
          <w:b/>
          <w:bCs/>
          <w:kern w:val="0"/>
          <w:sz w:val="32"/>
          <w:szCs w:val="32"/>
          <w:highlight w:val="none"/>
        </w:rPr>
      </w:pPr>
      <w:r>
        <w:rPr>
          <w:rFonts w:hint="eastAsia" w:ascii="仿宋" w:hAnsi="仿宋" w:eastAsia="仿宋" w:cs="仿宋"/>
          <w:kern w:val="0"/>
          <w:sz w:val="32"/>
          <w:szCs w:val="32"/>
        </w:rPr>
        <w:t>买受人一次性支付</w:t>
      </w:r>
      <w:r>
        <w:rPr>
          <w:rFonts w:hint="eastAsia" w:ascii="仿宋" w:hAnsi="仿宋" w:eastAsia="仿宋" w:cs="仿宋"/>
          <w:kern w:val="0"/>
          <w:sz w:val="32"/>
          <w:szCs w:val="32"/>
          <w:lang w:eastAsia="zh-CN"/>
        </w:rPr>
        <w:t>竞价服务费</w:t>
      </w:r>
      <w:r>
        <w:rPr>
          <w:rFonts w:hint="eastAsia" w:ascii="仿宋" w:hAnsi="仿宋" w:eastAsia="仿宋" w:cs="仿宋"/>
          <w:kern w:val="0"/>
          <w:sz w:val="32"/>
          <w:szCs w:val="32"/>
          <w:lang w:val="en-US" w:eastAsia="zh-CN"/>
        </w:rPr>
        <w:t>1</w:t>
      </w:r>
      <w:r>
        <w:rPr>
          <w:rFonts w:hint="eastAsia" w:ascii="仿宋" w:hAnsi="仿宋" w:eastAsia="仿宋" w:cs="仿宋"/>
          <w:kern w:val="0"/>
          <w:sz w:val="32"/>
          <w:szCs w:val="32"/>
        </w:rPr>
        <w:t>.5万元。</w:t>
      </w:r>
      <w:r>
        <w:rPr>
          <w:rFonts w:hint="eastAsia" w:ascii="仿宋" w:hAnsi="仿宋" w:eastAsia="仿宋" w:cs="仿宋"/>
          <w:kern w:val="0"/>
          <w:sz w:val="32"/>
          <w:szCs w:val="32"/>
          <w:lang w:eastAsia="zh-CN"/>
        </w:rPr>
        <w:t>竞价服务费</w:t>
      </w:r>
      <w:r>
        <w:rPr>
          <w:rFonts w:hint="eastAsia" w:ascii="仿宋" w:hAnsi="仿宋" w:eastAsia="仿宋" w:cs="仿宋"/>
          <w:kern w:val="0"/>
          <w:sz w:val="32"/>
          <w:szCs w:val="32"/>
          <w:highlight w:val="none"/>
          <w:lang w:val="en-US" w:eastAsia="zh-CN"/>
        </w:rPr>
        <w:t>指定收款账户</w:t>
      </w:r>
      <w:r>
        <w:rPr>
          <w:rFonts w:hint="eastAsia" w:ascii="黑体" w:hAnsi="黑体" w:eastAsia="黑体" w:cs="黑体"/>
          <w:b/>
          <w:bCs/>
          <w:kern w:val="0"/>
          <w:sz w:val="32"/>
          <w:szCs w:val="32"/>
          <w:highlight w:val="none"/>
        </w:rPr>
        <w:t>（户名：宁波市镇海产权服务中心有限公司，</w:t>
      </w:r>
      <w:r>
        <w:rPr>
          <w:rFonts w:hint="eastAsia" w:ascii="黑体" w:hAnsi="黑体" w:eastAsia="黑体" w:cs="黑体"/>
          <w:b/>
          <w:bCs/>
          <w:kern w:val="0"/>
          <w:sz w:val="32"/>
          <w:szCs w:val="32"/>
          <w:highlight w:val="none"/>
          <w:lang w:eastAsia="zh-CN"/>
        </w:rPr>
        <w:t>开户行</w:t>
      </w:r>
      <w:r>
        <w:rPr>
          <w:rFonts w:hint="eastAsia" w:ascii="黑体" w:hAnsi="黑体" w:eastAsia="黑体" w:cs="黑体"/>
          <w:b/>
          <w:bCs/>
          <w:kern w:val="0"/>
          <w:sz w:val="32"/>
          <w:szCs w:val="32"/>
          <w:highlight w:val="none"/>
        </w:rPr>
        <w:t xml:space="preserve">：宁波银行股份有限公司镇海支行，账号：52010122001150460）。 </w:t>
      </w:r>
    </w:p>
    <w:p w14:paraId="3ED46888">
      <w:pPr>
        <w:widowControl/>
        <w:shd w:val="clear" w:color="auto" w:fill="FFFFFF"/>
        <w:spacing w:line="560" w:lineRule="exact"/>
        <w:ind w:firstLine="643" w:firstLineChars="200"/>
        <w:jc w:val="left"/>
        <w:rPr>
          <w:rFonts w:ascii="仿宋" w:hAnsi="仿宋" w:eastAsia="仿宋" w:cs="仿宋"/>
          <w:b/>
          <w:bCs/>
          <w:kern w:val="0"/>
          <w:sz w:val="32"/>
          <w:szCs w:val="32"/>
        </w:rPr>
      </w:pPr>
      <w:r>
        <w:rPr>
          <w:rFonts w:hint="eastAsia" w:ascii="仿宋" w:hAnsi="仿宋" w:eastAsia="仿宋" w:cs="仿宋"/>
          <w:b/>
          <w:bCs/>
          <w:kern w:val="0"/>
          <w:sz w:val="32"/>
          <w:szCs w:val="32"/>
          <w:lang w:val="en-US" w:eastAsia="zh-CN"/>
        </w:rPr>
        <w:t>九</w:t>
      </w:r>
      <w:r>
        <w:rPr>
          <w:rFonts w:hint="eastAsia" w:ascii="仿宋" w:hAnsi="仿宋" w:eastAsia="仿宋" w:cs="仿宋"/>
          <w:b/>
          <w:bCs/>
          <w:kern w:val="0"/>
          <w:sz w:val="32"/>
          <w:szCs w:val="32"/>
        </w:rPr>
        <w:t xml:space="preserve">、标的交付  </w:t>
      </w:r>
    </w:p>
    <w:p w14:paraId="67E83D8F">
      <w:pPr>
        <w:widowControl/>
        <w:shd w:val="clear" w:color="auto" w:fill="FFFFFF"/>
        <w:spacing w:line="560" w:lineRule="exact"/>
        <w:ind w:firstLine="640" w:firstLineChars="200"/>
        <w:jc w:val="left"/>
        <w:rPr>
          <w:rFonts w:hint="eastAsia" w:ascii="仿宋" w:hAnsi="仿宋" w:eastAsia="仿宋" w:cs="仿宋"/>
          <w:kern w:val="0"/>
          <w:sz w:val="32"/>
          <w:szCs w:val="32"/>
        </w:rPr>
      </w:pPr>
      <w:r>
        <w:rPr>
          <w:rFonts w:hint="eastAsia" w:ascii="仿宋" w:hAnsi="仿宋" w:eastAsia="仿宋" w:cs="仿宋"/>
          <w:kern w:val="0"/>
          <w:sz w:val="32"/>
          <w:szCs w:val="32"/>
        </w:rPr>
        <w:t>1、买受人在</w:t>
      </w:r>
      <w:r>
        <w:rPr>
          <w:rFonts w:hint="eastAsia" w:ascii="仿宋" w:hAnsi="仿宋" w:eastAsia="仿宋" w:cs="仿宋"/>
          <w:kern w:val="0"/>
          <w:sz w:val="32"/>
          <w:szCs w:val="32"/>
          <w:highlight w:val="none"/>
          <w:lang w:eastAsia="zh-CN"/>
        </w:rPr>
        <w:t>竞</w:t>
      </w:r>
      <w:r>
        <w:rPr>
          <w:rFonts w:hint="eastAsia" w:ascii="仿宋" w:hAnsi="仿宋" w:eastAsia="仿宋" w:cs="仿宋"/>
          <w:kern w:val="0"/>
          <w:sz w:val="32"/>
          <w:szCs w:val="32"/>
          <w:highlight w:val="none"/>
          <w:lang w:val="en-US" w:eastAsia="zh-CN"/>
        </w:rPr>
        <w:t>价</w:t>
      </w:r>
      <w:r>
        <w:rPr>
          <w:rFonts w:hint="eastAsia" w:ascii="仿宋" w:hAnsi="仿宋" w:eastAsia="仿宋" w:cs="仿宋"/>
          <w:kern w:val="0"/>
          <w:sz w:val="32"/>
          <w:szCs w:val="32"/>
        </w:rPr>
        <w:t>成交之后5</w:t>
      </w:r>
      <w:r>
        <w:rPr>
          <w:rFonts w:hint="eastAsia" w:ascii="仿宋" w:hAnsi="仿宋" w:eastAsia="仿宋" w:cs="仿宋"/>
          <w:kern w:val="0"/>
          <w:sz w:val="32"/>
          <w:szCs w:val="32"/>
          <w:lang w:val="en-US" w:eastAsia="zh-CN"/>
        </w:rPr>
        <w:t>个工作</w:t>
      </w:r>
      <w:r>
        <w:rPr>
          <w:rFonts w:hint="eastAsia" w:ascii="仿宋" w:hAnsi="仿宋" w:eastAsia="仿宋" w:cs="仿宋"/>
          <w:kern w:val="0"/>
          <w:sz w:val="32"/>
          <w:szCs w:val="32"/>
        </w:rPr>
        <w:t>日内付清</w:t>
      </w:r>
      <w:r>
        <w:rPr>
          <w:rFonts w:hint="eastAsia" w:ascii="仿宋" w:hAnsi="仿宋" w:eastAsia="仿宋" w:cs="仿宋"/>
          <w:kern w:val="0"/>
          <w:sz w:val="32"/>
          <w:szCs w:val="32"/>
          <w:lang w:val="en-US" w:eastAsia="zh-CN"/>
        </w:rPr>
        <w:t>履约保证金、全部</w:t>
      </w:r>
      <w:r>
        <w:rPr>
          <w:rFonts w:hint="eastAsia" w:ascii="仿宋" w:hAnsi="仿宋" w:eastAsia="仿宋" w:cs="仿宋"/>
          <w:kern w:val="0"/>
          <w:sz w:val="32"/>
          <w:szCs w:val="32"/>
        </w:rPr>
        <w:t>预付货款及</w:t>
      </w:r>
      <w:r>
        <w:rPr>
          <w:rFonts w:hint="eastAsia" w:ascii="仿宋" w:hAnsi="仿宋" w:eastAsia="仿宋" w:cs="仿宋"/>
          <w:kern w:val="0"/>
          <w:sz w:val="32"/>
          <w:szCs w:val="32"/>
          <w:lang w:eastAsia="zh-CN"/>
        </w:rPr>
        <w:t>竞价服务费</w:t>
      </w:r>
      <w:r>
        <w:rPr>
          <w:rFonts w:hint="eastAsia" w:ascii="仿宋" w:hAnsi="仿宋" w:eastAsia="仿宋" w:cs="仿宋"/>
          <w:kern w:val="0"/>
          <w:sz w:val="32"/>
          <w:szCs w:val="32"/>
        </w:rPr>
        <w:t>后办理交割手续，由委托人交付给买受人。凭本公司出具的《</w:t>
      </w:r>
      <w:r>
        <w:rPr>
          <w:rFonts w:hint="eastAsia" w:ascii="仿宋" w:hAnsi="仿宋" w:eastAsia="仿宋" w:cs="仿宋"/>
          <w:kern w:val="0"/>
          <w:sz w:val="32"/>
          <w:szCs w:val="32"/>
          <w:highlight w:val="none"/>
          <w:lang w:eastAsia="zh-CN"/>
        </w:rPr>
        <w:t>竞</w:t>
      </w:r>
      <w:r>
        <w:rPr>
          <w:rFonts w:hint="eastAsia" w:ascii="仿宋" w:hAnsi="仿宋" w:eastAsia="仿宋" w:cs="仿宋"/>
          <w:kern w:val="0"/>
          <w:sz w:val="32"/>
          <w:szCs w:val="32"/>
          <w:highlight w:val="none"/>
          <w:lang w:val="en-US" w:eastAsia="zh-CN"/>
        </w:rPr>
        <w:t>价</w:t>
      </w:r>
      <w:r>
        <w:rPr>
          <w:rFonts w:hint="eastAsia" w:ascii="仿宋" w:hAnsi="仿宋" w:eastAsia="仿宋" w:cs="仿宋"/>
          <w:kern w:val="0"/>
          <w:sz w:val="32"/>
          <w:szCs w:val="32"/>
        </w:rPr>
        <w:t>成交确认书》，与委托人签订</w:t>
      </w:r>
      <w:r>
        <w:rPr>
          <w:rFonts w:hint="eastAsia" w:ascii="仿宋" w:hAnsi="仿宋" w:eastAsia="仿宋" w:cs="仿宋"/>
          <w:kern w:val="0"/>
          <w:sz w:val="32"/>
          <w:szCs w:val="32"/>
          <w:lang w:eastAsia="zh-CN"/>
        </w:rPr>
        <w:t>《</w:t>
      </w:r>
      <w:r>
        <w:rPr>
          <w:rFonts w:hint="eastAsia" w:ascii="仿宋" w:hAnsi="仿宋" w:eastAsia="仿宋" w:cs="仿宋"/>
          <w:kern w:val="0"/>
          <w:sz w:val="32"/>
          <w:szCs w:val="32"/>
          <w:lang w:val="en-US" w:eastAsia="zh-CN"/>
        </w:rPr>
        <w:t>代</w:t>
      </w:r>
      <w:r>
        <w:rPr>
          <w:rFonts w:hint="eastAsia" w:ascii="仿宋" w:hAnsi="仿宋" w:eastAsia="仿宋" w:cs="仿宋"/>
          <w:kern w:val="0"/>
          <w:sz w:val="32"/>
          <w:szCs w:val="32"/>
        </w:rPr>
        <w:t>销售协议</w:t>
      </w:r>
      <w:r>
        <w:rPr>
          <w:rFonts w:hint="eastAsia" w:ascii="仿宋" w:hAnsi="仿宋" w:eastAsia="仿宋" w:cs="仿宋"/>
          <w:kern w:val="0"/>
          <w:sz w:val="32"/>
          <w:szCs w:val="32"/>
          <w:lang w:eastAsia="zh-CN"/>
        </w:rPr>
        <w:t>》</w:t>
      </w:r>
      <w:r>
        <w:rPr>
          <w:rFonts w:hint="eastAsia" w:ascii="仿宋" w:hAnsi="仿宋" w:eastAsia="仿宋" w:cs="仿宋"/>
          <w:kern w:val="0"/>
          <w:sz w:val="32"/>
          <w:szCs w:val="32"/>
        </w:rPr>
        <w:t>，办理移交手续。移交地点详见</w:t>
      </w:r>
      <w:r>
        <w:rPr>
          <w:rFonts w:hint="eastAsia" w:ascii="仿宋" w:hAnsi="仿宋" w:eastAsia="仿宋" w:cs="仿宋"/>
          <w:kern w:val="0"/>
          <w:sz w:val="32"/>
          <w:szCs w:val="32"/>
          <w:lang w:eastAsia="zh-CN"/>
        </w:rPr>
        <w:t>竞价标的</w:t>
      </w:r>
      <w:r>
        <w:rPr>
          <w:rFonts w:hint="eastAsia" w:ascii="仿宋" w:hAnsi="仿宋" w:eastAsia="仿宋" w:cs="仿宋"/>
          <w:kern w:val="0"/>
          <w:sz w:val="32"/>
          <w:szCs w:val="32"/>
        </w:rPr>
        <w:t>位置；逾期交接和搬运而产生的责任由买受人自行承担。</w:t>
      </w:r>
    </w:p>
    <w:p w14:paraId="0AF49CF6">
      <w:pPr>
        <w:widowControl/>
        <w:shd w:val="clear" w:color="auto" w:fill="FFFFFF"/>
        <w:spacing w:line="560" w:lineRule="exact"/>
        <w:ind w:firstLine="640" w:firstLineChars="200"/>
        <w:jc w:val="left"/>
        <w:rPr>
          <w:rFonts w:hint="eastAsia" w:ascii="仿宋" w:hAnsi="仿宋" w:eastAsia="仿宋" w:cs="仿宋"/>
          <w:kern w:val="0"/>
          <w:sz w:val="32"/>
          <w:szCs w:val="32"/>
        </w:rPr>
      </w:pPr>
      <w:r>
        <w:rPr>
          <w:rFonts w:hint="eastAsia" w:ascii="仿宋" w:hAnsi="仿宋" w:eastAsia="仿宋" w:cs="仿宋"/>
          <w:kern w:val="0"/>
          <w:sz w:val="32"/>
          <w:szCs w:val="32"/>
        </w:rPr>
        <w:t>2、买受人必须无条件按委</w:t>
      </w:r>
      <w:r>
        <w:rPr>
          <w:rFonts w:hint="eastAsia" w:ascii="仿宋" w:hAnsi="仿宋" w:eastAsia="仿宋" w:cs="仿宋"/>
          <w:kern w:val="0"/>
          <w:sz w:val="32"/>
          <w:szCs w:val="32"/>
          <w:highlight w:val="none"/>
        </w:rPr>
        <w:t>托人</w:t>
      </w:r>
      <w:r>
        <w:rPr>
          <w:rFonts w:hint="eastAsia" w:ascii="仿宋" w:hAnsi="仿宋" w:eastAsia="仿宋" w:cs="仿宋"/>
          <w:kern w:val="0"/>
          <w:sz w:val="32"/>
          <w:szCs w:val="32"/>
          <w:highlight w:val="none"/>
          <w:lang w:eastAsia="zh-CN"/>
        </w:rPr>
        <w:t>《</w:t>
      </w:r>
      <w:r>
        <w:rPr>
          <w:rFonts w:hint="eastAsia" w:ascii="仿宋" w:hAnsi="仿宋" w:eastAsia="仿宋" w:cs="仿宋"/>
          <w:kern w:val="0"/>
          <w:sz w:val="32"/>
          <w:szCs w:val="32"/>
          <w:highlight w:val="none"/>
          <w:lang w:val="en-US" w:eastAsia="zh-CN"/>
        </w:rPr>
        <w:t>周</w:t>
      </w:r>
      <w:r>
        <w:rPr>
          <w:rFonts w:hint="eastAsia" w:ascii="仿宋" w:hAnsi="仿宋" w:eastAsia="仿宋" w:cs="仿宋"/>
          <w:kern w:val="0"/>
          <w:sz w:val="32"/>
          <w:szCs w:val="32"/>
          <w:highlight w:val="none"/>
        </w:rPr>
        <w:t>销售计划</w:t>
      </w:r>
      <w:r>
        <w:rPr>
          <w:rFonts w:hint="eastAsia" w:ascii="仿宋" w:hAnsi="仿宋" w:eastAsia="仿宋" w:cs="仿宋"/>
          <w:kern w:val="0"/>
          <w:sz w:val="32"/>
          <w:szCs w:val="32"/>
          <w:highlight w:val="none"/>
          <w:lang w:eastAsia="zh-CN"/>
        </w:rPr>
        <w:t>》</w:t>
      </w:r>
      <w:r>
        <w:rPr>
          <w:rFonts w:hint="eastAsia" w:ascii="仿宋" w:hAnsi="仿宋" w:eastAsia="仿宋" w:cs="仿宋"/>
          <w:kern w:val="0"/>
          <w:sz w:val="32"/>
          <w:szCs w:val="32"/>
          <w:highlight w:val="none"/>
        </w:rPr>
        <w:t>提货，若未及时装货则视为买受人违约，并承担相应违约责任，逾期一天扣除履约保证金的1%，若买受人未按委托人</w:t>
      </w:r>
      <w:r>
        <w:rPr>
          <w:rFonts w:hint="eastAsia" w:ascii="仿宋" w:hAnsi="仿宋" w:eastAsia="仿宋" w:cs="仿宋"/>
          <w:kern w:val="0"/>
          <w:sz w:val="32"/>
          <w:szCs w:val="32"/>
          <w:highlight w:val="none"/>
          <w:lang w:eastAsia="zh-CN"/>
        </w:rPr>
        <w:t>《</w:t>
      </w:r>
      <w:r>
        <w:rPr>
          <w:rFonts w:hint="eastAsia" w:ascii="仿宋" w:hAnsi="仿宋" w:eastAsia="仿宋" w:cs="仿宋"/>
          <w:kern w:val="0"/>
          <w:sz w:val="32"/>
          <w:szCs w:val="32"/>
          <w:highlight w:val="none"/>
          <w:lang w:val="en-US" w:eastAsia="zh-CN"/>
        </w:rPr>
        <w:t>周</w:t>
      </w:r>
      <w:r>
        <w:rPr>
          <w:rFonts w:hint="eastAsia" w:ascii="仿宋" w:hAnsi="仿宋" w:eastAsia="仿宋" w:cs="仿宋"/>
          <w:kern w:val="0"/>
          <w:sz w:val="32"/>
          <w:szCs w:val="32"/>
          <w:highlight w:val="none"/>
        </w:rPr>
        <w:t>销售计划</w:t>
      </w:r>
      <w:r>
        <w:rPr>
          <w:rFonts w:hint="eastAsia" w:ascii="仿宋" w:hAnsi="仿宋" w:eastAsia="仿宋" w:cs="仿宋"/>
          <w:kern w:val="0"/>
          <w:sz w:val="32"/>
          <w:szCs w:val="32"/>
          <w:highlight w:val="none"/>
          <w:lang w:eastAsia="zh-CN"/>
        </w:rPr>
        <w:t>》</w:t>
      </w:r>
      <w:r>
        <w:rPr>
          <w:rFonts w:hint="eastAsia" w:ascii="仿宋" w:hAnsi="仿宋" w:eastAsia="仿宋" w:cs="仿宋"/>
          <w:kern w:val="0"/>
          <w:sz w:val="32"/>
          <w:szCs w:val="32"/>
          <w:highlight w:val="none"/>
        </w:rPr>
        <w:t>提货累计逾期超过10天</w:t>
      </w:r>
      <w:r>
        <w:rPr>
          <w:rFonts w:hint="eastAsia" w:ascii="仿宋" w:hAnsi="仿宋" w:eastAsia="仿宋" w:cs="仿宋"/>
          <w:kern w:val="0"/>
          <w:sz w:val="32"/>
          <w:szCs w:val="32"/>
          <w:highlight w:val="none"/>
          <w:lang w:val="en-US" w:eastAsia="zh-CN"/>
        </w:rPr>
        <w:t>及</w:t>
      </w:r>
      <w:r>
        <w:rPr>
          <w:rFonts w:hint="eastAsia" w:ascii="仿宋" w:hAnsi="仿宋" w:eastAsia="仿宋" w:cs="仿宋"/>
          <w:kern w:val="0"/>
          <w:sz w:val="32"/>
          <w:szCs w:val="32"/>
          <w:highlight w:val="none"/>
        </w:rPr>
        <w:t>以上的，委托人将视买受人为自动放弃提取，买受人承担合同违约责任（委托人同意延</w:t>
      </w:r>
      <w:r>
        <w:rPr>
          <w:rFonts w:hint="eastAsia" w:ascii="仿宋" w:hAnsi="仿宋" w:eastAsia="仿宋" w:cs="仿宋"/>
          <w:kern w:val="0"/>
          <w:sz w:val="32"/>
          <w:szCs w:val="32"/>
        </w:rPr>
        <w:t>长提货周期的除外）。</w:t>
      </w:r>
    </w:p>
    <w:p w14:paraId="1715CCD1">
      <w:pPr>
        <w:widowControl/>
        <w:shd w:val="clear" w:color="auto" w:fill="FFFFFF"/>
        <w:spacing w:line="560" w:lineRule="exact"/>
        <w:ind w:firstLine="640" w:firstLineChars="200"/>
        <w:jc w:val="left"/>
        <w:rPr>
          <w:rFonts w:hint="eastAsia" w:ascii="仿宋" w:hAnsi="仿宋" w:eastAsia="仿宋" w:cs="仿宋"/>
          <w:kern w:val="0"/>
          <w:sz w:val="32"/>
          <w:szCs w:val="32"/>
        </w:rPr>
      </w:pPr>
      <w:r>
        <w:rPr>
          <w:rFonts w:hint="eastAsia" w:ascii="仿宋" w:hAnsi="仿宋" w:eastAsia="仿宋" w:cs="仿宋"/>
          <w:kern w:val="0"/>
          <w:sz w:val="32"/>
          <w:szCs w:val="32"/>
        </w:rPr>
        <w:t>3、买受人接收地点为委托人指定场地内。从成交之日起，买受人不得以标的物存在瑕疵为由要求委托人承担赔偿</w:t>
      </w:r>
      <w:r>
        <w:rPr>
          <w:rFonts w:hint="eastAsia" w:ascii="仿宋" w:hAnsi="仿宋" w:eastAsia="仿宋" w:cs="仿宋"/>
          <w:kern w:val="0"/>
          <w:sz w:val="32"/>
          <w:szCs w:val="32"/>
          <w:highlight w:val="none"/>
        </w:rPr>
        <w:t>责任，对于场地内机械开采所产生的</w:t>
      </w:r>
      <w:r>
        <w:rPr>
          <w:rFonts w:hint="eastAsia" w:ascii="仿宋" w:hAnsi="仿宋" w:eastAsia="仿宋" w:cs="仿宋"/>
          <w:kern w:val="0"/>
          <w:sz w:val="32"/>
          <w:szCs w:val="32"/>
          <w:highlight w:val="none"/>
          <w:lang w:val="en-US" w:eastAsia="zh-CN"/>
        </w:rPr>
        <w:t>剩余土石混合料</w:t>
      </w:r>
      <w:r>
        <w:rPr>
          <w:rFonts w:hint="eastAsia" w:ascii="仿宋" w:hAnsi="仿宋" w:eastAsia="仿宋" w:cs="仿宋"/>
          <w:color w:val="auto"/>
          <w:kern w:val="0"/>
          <w:sz w:val="32"/>
          <w:szCs w:val="32"/>
          <w:highlight w:val="none"/>
          <w:lang w:val="en-US" w:eastAsia="zh-CN"/>
        </w:rPr>
        <w:t>（包含用于场地内临时运输道路铺设的剩余土石混合料）</w:t>
      </w:r>
      <w:r>
        <w:rPr>
          <w:rFonts w:hint="eastAsia" w:ascii="仿宋" w:hAnsi="仿宋" w:eastAsia="仿宋" w:cs="仿宋"/>
          <w:kern w:val="0"/>
          <w:sz w:val="32"/>
          <w:szCs w:val="32"/>
          <w:highlight w:val="none"/>
        </w:rPr>
        <w:t>，买受人必须无条</w:t>
      </w:r>
      <w:r>
        <w:rPr>
          <w:rFonts w:hint="eastAsia" w:ascii="仿宋" w:hAnsi="仿宋" w:eastAsia="仿宋" w:cs="仿宋"/>
          <w:kern w:val="0"/>
          <w:sz w:val="32"/>
          <w:szCs w:val="32"/>
        </w:rPr>
        <w:t>件全部接收。在提货过程中买受人进入施工区域提货必须固定运输车辆，服从现场相关管理制度，车辆停放不得影响现场施工；买受人从指定堆放场地至其他地方的运输、搬运所涉的费用均由其自行承担，相关手续由买受人自行到相关部门办理。运输车辆须符合当地交警、运管等部门和属地政府的相关管理规定，合理安排运输车辆。</w:t>
      </w:r>
    </w:p>
    <w:p w14:paraId="1DD02442">
      <w:pPr>
        <w:widowControl/>
        <w:shd w:val="clear" w:color="auto" w:fill="FFFFFF"/>
        <w:spacing w:line="560" w:lineRule="exact"/>
        <w:ind w:firstLine="640" w:firstLineChars="200"/>
        <w:jc w:val="left"/>
        <w:rPr>
          <w:rFonts w:hint="eastAsia" w:ascii="仿宋" w:hAnsi="仿宋" w:eastAsia="仿宋" w:cs="仿宋"/>
          <w:kern w:val="0"/>
          <w:sz w:val="32"/>
          <w:szCs w:val="32"/>
        </w:rPr>
      </w:pPr>
      <w:r>
        <w:rPr>
          <w:rFonts w:hint="eastAsia" w:ascii="仿宋" w:hAnsi="仿宋" w:eastAsia="仿宋" w:cs="仿宋"/>
          <w:kern w:val="0"/>
          <w:sz w:val="32"/>
          <w:szCs w:val="32"/>
        </w:rPr>
        <w:t>4、在</w:t>
      </w:r>
      <w:r>
        <w:rPr>
          <w:rFonts w:hint="eastAsia" w:ascii="仿宋" w:hAnsi="仿宋" w:eastAsia="仿宋" w:cs="仿宋"/>
          <w:kern w:val="0"/>
          <w:sz w:val="32"/>
          <w:szCs w:val="32"/>
          <w:lang w:eastAsia="zh-CN"/>
        </w:rPr>
        <w:t>竞价标的</w:t>
      </w:r>
      <w:r>
        <w:rPr>
          <w:rFonts w:hint="eastAsia" w:ascii="仿宋" w:hAnsi="仿宋" w:eastAsia="仿宋" w:cs="仿宋"/>
          <w:kern w:val="0"/>
          <w:sz w:val="32"/>
          <w:szCs w:val="32"/>
        </w:rPr>
        <w:t>移交和搬运过程中，所产生的装车费、运输费、文明施工费等费用均由买受人承担，并由买受人自行承担搬运、运输等过程中可能发生的状况和风险。</w:t>
      </w:r>
    </w:p>
    <w:p w14:paraId="31FDF2DA">
      <w:pPr>
        <w:widowControl/>
        <w:shd w:val="clear" w:color="auto" w:fill="FFFFFF"/>
        <w:spacing w:line="560" w:lineRule="exact"/>
        <w:ind w:firstLine="640" w:firstLineChars="200"/>
        <w:jc w:val="left"/>
        <w:rPr>
          <w:rFonts w:hint="eastAsia" w:ascii="仿宋" w:hAnsi="仿宋" w:eastAsia="仿宋" w:cs="仿宋"/>
          <w:kern w:val="0"/>
          <w:sz w:val="32"/>
          <w:szCs w:val="32"/>
        </w:rPr>
      </w:pPr>
      <w:r>
        <w:rPr>
          <w:rFonts w:hint="eastAsia" w:ascii="仿宋" w:hAnsi="仿宋" w:eastAsia="仿宋" w:cs="仿宋"/>
          <w:kern w:val="0"/>
          <w:sz w:val="32"/>
          <w:szCs w:val="32"/>
        </w:rPr>
        <w:t>5、</w:t>
      </w:r>
      <w:r>
        <w:rPr>
          <w:rFonts w:hint="eastAsia" w:ascii="仿宋" w:hAnsi="仿宋" w:eastAsia="仿宋" w:cs="仿宋"/>
          <w:kern w:val="0"/>
          <w:sz w:val="32"/>
          <w:szCs w:val="32"/>
          <w:lang w:eastAsia="zh-CN"/>
        </w:rPr>
        <w:t>竞价标的</w:t>
      </w:r>
      <w:r>
        <w:rPr>
          <w:rFonts w:hint="eastAsia" w:ascii="仿宋" w:hAnsi="仿宋" w:eastAsia="仿宋" w:cs="仿宋"/>
          <w:kern w:val="0"/>
          <w:sz w:val="32"/>
          <w:szCs w:val="32"/>
        </w:rPr>
        <w:t>物移交后，</w:t>
      </w:r>
      <w:r>
        <w:rPr>
          <w:rFonts w:hint="eastAsia" w:ascii="仿宋" w:hAnsi="仿宋" w:eastAsia="仿宋" w:cs="仿宋"/>
          <w:kern w:val="0"/>
          <w:sz w:val="32"/>
          <w:szCs w:val="32"/>
          <w:lang w:eastAsia="zh-CN"/>
        </w:rPr>
        <w:t>竞价标的</w:t>
      </w:r>
      <w:r>
        <w:rPr>
          <w:rFonts w:hint="eastAsia" w:ascii="仿宋" w:hAnsi="仿宋" w:eastAsia="仿宋" w:cs="仿宋"/>
          <w:kern w:val="0"/>
          <w:sz w:val="32"/>
          <w:szCs w:val="32"/>
        </w:rPr>
        <w:t>物的保管责任由买受人承担；买受人因未在规定时间内交接或逾期交接</w:t>
      </w:r>
      <w:r>
        <w:rPr>
          <w:rFonts w:hint="eastAsia" w:ascii="仿宋" w:hAnsi="仿宋" w:eastAsia="仿宋" w:cs="仿宋"/>
          <w:kern w:val="0"/>
          <w:sz w:val="32"/>
          <w:szCs w:val="32"/>
          <w:lang w:eastAsia="zh-CN"/>
        </w:rPr>
        <w:t>竞价标的</w:t>
      </w:r>
      <w:r>
        <w:rPr>
          <w:rFonts w:hint="eastAsia" w:ascii="仿宋" w:hAnsi="仿宋" w:eastAsia="仿宋" w:cs="仿宋"/>
          <w:kern w:val="0"/>
          <w:sz w:val="32"/>
          <w:szCs w:val="32"/>
        </w:rPr>
        <w:t>物而可能产生的标的物缺失或损坏的风险由买受人自行承担。</w:t>
      </w:r>
    </w:p>
    <w:p w14:paraId="49238E51">
      <w:pPr>
        <w:widowControl/>
        <w:shd w:val="clear" w:color="auto" w:fill="FFFFFF"/>
        <w:spacing w:line="560" w:lineRule="exact"/>
        <w:ind w:firstLine="643" w:firstLineChars="200"/>
        <w:jc w:val="left"/>
        <w:rPr>
          <w:rFonts w:hint="eastAsia" w:ascii="仿宋" w:hAnsi="仿宋" w:eastAsia="仿宋" w:cs="仿宋"/>
          <w:kern w:val="0"/>
          <w:sz w:val="32"/>
          <w:szCs w:val="32"/>
        </w:rPr>
      </w:pPr>
      <w:r>
        <w:rPr>
          <w:rFonts w:hint="eastAsia" w:ascii="仿宋" w:hAnsi="仿宋" w:eastAsia="仿宋" w:cs="仿宋"/>
          <w:b/>
          <w:bCs/>
          <w:kern w:val="0"/>
          <w:sz w:val="32"/>
          <w:szCs w:val="32"/>
        </w:rPr>
        <w:t>6、提货周期</w:t>
      </w:r>
      <w:r>
        <w:rPr>
          <w:rFonts w:hint="eastAsia" w:ascii="仿宋" w:hAnsi="仿宋" w:eastAsia="仿宋" w:cs="仿宋"/>
          <w:b/>
          <w:bCs/>
          <w:kern w:val="0"/>
          <w:sz w:val="32"/>
          <w:szCs w:val="32"/>
          <w:highlight w:val="none"/>
          <w:lang w:eastAsia="zh-CN"/>
        </w:rPr>
        <w:t>：</w:t>
      </w:r>
      <w:r>
        <w:rPr>
          <w:rFonts w:hint="eastAsia" w:ascii="仿宋" w:hAnsi="仿宋" w:eastAsia="仿宋" w:cs="仿宋"/>
          <w:b/>
          <w:bCs/>
          <w:kern w:val="0"/>
          <w:sz w:val="32"/>
          <w:szCs w:val="32"/>
          <w:highlight w:val="none"/>
          <w:lang w:val="en-US" w:eastAsia="zh-CN"/>
        </w:rPr>
        <w:t>约45日历天。</w:t>
      </w:r>
      <w:r>
        <w:rPr>
          <w:rFonts w:hint="eastAsia" w:ascii="仿宋" w:hAnsi="仿宋" w:eastAsia="仿宋" w:cs="仿宋"/>
          <w:kern w:val="0"/>
          <w:sz w:val="32"/>
          <w:szCs w:val="32"/>
          <w:highlight w:val="none"/>
        </w:rPr>
        <w:t>（</w:t>
      </w:r>
      <w:r>
        <w:rPr>
          <w:rFonts w:hint="eastAsia" w:ascii="仿宋" w:hAnsi="仿宋" w:eastAsia="仿宋" w:cs="仿宋"/>
          <w:kern w:val="0"/>
          <w:sz w:val="32"/>
          <w:szCs w:val="32"/>
        </w:rPr>
        <w:t>以委托人通知买受人进场提货之日起算）。</w:t>
      </w:r>
    </w:p>
    <w:p w14:paraId="637AF7E2">
      <w:pPr>
        <w:widowControl/>
        <w:shd w:val="clear" w:color="auto" w:fill="FFFFFF"/>
        <w:spacing w:line="560" w:lineRule="exact"/>
        <w:ind w:firstLine="640" w:firstLineChars="200"/>
        <w:jc w:val="left"/>
        <w:rPr>
          <w:rFonts w:hint="eastAsia" w:ascii="仿宋" w:hAnsi="仿宋" w:eastAsia="仿宋" w:cs="仿宋"/>
          <w:kern w:val="0"/>
          <w:sz w:val="32"/>
          <w:szCs w:val="32"/>
        </w:rPr>
      </w:pPr>
      <w:r>
        <w:rPr>
          <w:rFonts w:hint="eastAsia" w:ascii="仿宋" w:hAnsi="仿宋" w:eastAsia="仿宋" w:cs="仿宋"/>
          <w:kern w:val="0"/>
          <w:sz w:val="32"/>
          <w:szCs w:val="32"/>
        </w:rPr>
        <w:t>7、以上未明确的相关事宜，双方如有争议，以委托人的解释为准。</w:t>
      </w:r>
    </w:p>
    <w:p w14:paraId="0B9C8042">
      <w:pPr>
        <w:widowControl/>
        <w:shd w:val="clear" w:color="auto" w:fill="FFFFFF"/>
        <w:spacing w:line="560" w:lineRule="exact"/>
        <w:ind w:firstLine="643" w:firstLineChars="200"/>
        <w:jc w:val="left"/>
        <w:rPr>
          <w:rFonts w:hint="eastAsia" w:ascii="仿宋" w:hAnsi="仿宋" w:eastAsia="仿宋" w:cs="仿宋"/>
          <w:b/>
          <w:bCs/>
          <w:kern w:val="0"/>
          <w:sz w:val="32"/>
          <w:szCs w:val="32"/>
        </w:rPr>
      </w:pPr>
      <w:r>
        <w:rPr>
          <w:rFonts w:hint="eastAsia" w:ascii="仿宋" w:hAnsi="仿宋" w:eastAsia="仿宋" w:cs="仿宋"/>
          <w:b/>
          <w:bCs/>
          <w:kern w:val="0"/>
          <w:sz w:val="32"/>
          <w:szCs w:val="32"/>
          <w:lang w:val="en-US" w:eastAsia="zh-CN"/>
        </w:rPr>
        <w:t>十</w:t>
      </w:r>
      <w:r>
        <w:rPr>
          <w:rFonts w:hint="eastAsia" w:ascii="仿宋" w:hAnsi="仿宋" w:eastAsia="仿宋" w:cs="仿宋"/>
          <w:b/>
          <w:bCs/>
          <w:kern w:val="0"/>
          <w:sz w:val="32"/>
          <w:szCs w:val="32"/>
        </w:rPr>
        <w:t>、特别约定和说明</w:t>
      </w:r>
    </w:p>
    <w:p w14:paraId="06C2D86B">
      <w:pPr>
        <w:widowControl/>
        <w:shd w:val="clear" w:color="auto" w:fill="FFFFFF"/>
        <w:spacing w:line="560" w:lineRule="exact"/>
        <w:ind w:firstLine="640" w:firstLineChars="200"/>
        <w:jc w:val="left"/>
        <w:rPr>
          <w:rFonts w:hint="eastAsia" w:ascii="仿宋" w:hAnsi="仿宋" w:eastAsia="仿宋" w:cs="仿宋"/>
          <w:kern w:val="0"/>
          <w:sz w:val="32"/>
          <w:szCs w:val="32"/>
          <w:lang w:eastAsia="zh-CN"/>
        </w:rPr>
      </w:pPr>
      <w:r>
        <w:rPr>
          <w:rFonts w:hint="eastAsia" w:ascii="仿宋" w:hAnsi="仿宋" w:eastAsia="仿宋" w:cs="仿宋"/>
          <w:kern w:val="0"/>
          <w:sz w:val="32"/>
          <w:szCs w:val="32"/>
        </w:rPr>
        <w:t>1、本次</w:t>
      </w:r>
      <w:r>
        <w:rPr>
          <w:rFonts w:hint="eastAsia" w:ascii="仿宋" w:hAnsi="仿宋" w:eastAsia="仿宋" w:cs="仿宋"/>
          <w:kern w:val="0"/>
          <w:sz w:val="32"/>
          <w:szCs w:val="32"/>
          <w:highlight w:val="none"/>
          <w:lang w:eastAsia="zh-CN"/>
        </w:rPr>
        <w:t>竞</w:t>
      </w:r>
      <w:r>
        <w:rPr>
          <w:rFonts w:hint="eastAsia" w:ascii="仿宋" w:hAnsi="仿宋" w:eastAsia="仿宋" w:cs="仿宋"/>
          <w:kern w:val="0"/>
          <w:sz w:val="32"/>
          <w:szCs w:val="32"/>
          <w:highlight w:val="none"/>
          <w:lang w:val="en-US" w:eastAsia="zh-CN"/>
        </w:rPr>
        <w:t>价</w:t>
      </w:r>
      <w:r>
        <w:rPr>
          <w:rFonts w:hint="eastAsia" w:ascii="仿宋" w:hAnsi="仿宋" w:eastAsia="仿宋" w:cs="仿宋"/>
          <w:kern w:val="0"/>
          <w:sz w:val="32"/>
          <w:szCs w:val="32"/>
        </w:rPr>
        <w:t>只确定</w:t>
      </w:r>
      <w:r>
        <w:rPr>
          <w:rFonts w:hint="eastAsia" w:ascii="仿宋" w:hAnsi="仿宋" w:eastAsia="仿宋" w:cs="仿宋"/>
          <w:kern w:val="0"/>
          <w:sz w:val="32"/>
          <w:szCs w:val="32"/>
          <w:lang w:eastAsia="zh-CN"/>
        </w:rPr>
        <w:t>竞价标的</w:t>
      </w:r>
      <w:r>
        <w:rPr>
          <w:rFonts w:hint="eastAsia" w:ascii="仿宋" w:hAnsi="仿宋" w:eastAsia="仿宋" w:cs="仿宋"/>
          <w:kern w:val="0"/>
          <w:sz w:val="32"/>
          <w:szCs w:val="32"/>
        </w:rPr>
        <w:t>的成交单价和买受人。（备注：本次</w:t>
      </w:r>
      <w:r>
        <w:rPr>
          <w:rFonts w:hint="eastAsia" w:ascii="仿宋" w:hAnsi="仿宋" w:eastAsia="仿宋" w:cs="仿宋"/>
          <w:kern w:val="0"/>
          <w:sz w:val="32"/>
          <w:szCs w:val="32"/>
          <w:lang w:eastAsia="zh-CN"/>
        </w:rPr>
        <w:t>竞价标的</w:t>
      </w:r>
      <w:r>
        <w:rPr>
          <w:rFonts w:hint="eastAsia" w:ascii="仿宋" w:hAnsi="仿宋" w:eastAsia="仿宋" w:cs="仿宋"/>
          <w:kern w:val="0"/>
          <w:sz w:val="32"/>
          <w:szCs w:val="32"/>
        </w:rPr>
        <w:t>物为镇海区九龙湖镇河头勤山采石场</w:t>
      </w:r>
      <w:r>
        <w:rPr>
          <w:rFonts w:hint="eastAsia" w:ascii="仿宋" w:hAnsi="仿宋" w:eastAsia="仿宋" w:cs="仿宋"/>
          <w:kern w:val="0"/>
          <w:sz w:val="32"/>
          <w:szCs w:val="32"/>
          <w:lang w:eastAsia="zh-CN"/>
        </w:rPr>
        <w:t>历史遗留</w:t>
      </w:r>
      <w:r>
        <w:rPr>
          <w:rFonts w:hint="eastAsia" w:ascii="仿宋" w:hAnsi="仿宋" w:eastAsia="仿宋" w:cs="仿宋"/>
          <w:kern w:val="0"/>
          <w:sz w:val="32"/>
          <w:szCs w:val="32"/>
        </w:rPr>
        <w:t>矿山生态修复治理工程机械开采的</w:t>
      </w:r>
      <w:r>
        <w:rPr>
          <w:rFonts w:hint="eastAsia" w:ascii="仿宋" w:hAnsi="仿宋" w:eastAsia="仿宋" w:cs="仿宋"/>
          <w:kern w:val="0"/>
          <w:sz w:val="32"/>
          <w:szCs w:val="32"/>
          <w:lang w:val="en-US" w:eastAsia="zh-CN"/>
        </w:rPr>
        <w:t>剩余土石混合料</w:t>
      </w:r>
      <w:r>
        <w:rPr>
          <w:rFonts w:hint="eastAsia" w:ascii="仿宋" w:hAnsi="仿宋" w:eastAsia="仿宋" w:cs="仿宋"/>
          <w:kern w:val="0"/>
          <w:sz w:val="32"/>
          <w:szCs w:val="32"/>
        </w:rPr>
        <w:t>）</w:t>
      </w:r>
      <w:r>
        <w:rPr>
          <w:rFonts w:hint="eastAsia" w:ascii="仿宋" w:hAnsi="仿宋" w:eastAsia="仿宋" w:cs="仿宋"/>
          <w:kern w:val="0"/>
          <w:sz w:val="32"/>
          <w:szCs w:val="32"/>
          <w:lang w:eastAsia="zh-CN"/>
        </w:rPr>
        <w:t>。</w:t>
      </w:r>
    </w:p>
    <w:p w14:paraId="352D8FCD">
      <w:pPr>
        <w:widowControl/>
        <w:shd w:val="clear" w:color="auto" w:fill="FFFFFF"/>
        <w:spacing w:line="560" w:lineRule="exact"/>
        <w:ind w:firstLine="640" w:firstLineChars="200"/>
        <w:jc w:val="left"/>
        <w:rPr>
          <w:rFonts w:hint="eastAsia" w:ascii="仿宋" w:hAnsi="仿宋" w:eastAsia="仿宋" w:cs="仿宋"/>
          <w:kern w:val="0"/>
          <w:sz w:val="32"/>
          <w:szCs w:val="32"/>
        </w:rPr>
      </w:pPr>
      <w:r>
        <w:rPr>
          <w:rFonts w:hint="eastAsia" w:ascii="仿宋" w:hAnsi="仿宋" w:eastAsia="仿宋" w:cs="仿宋"/>
          <w:kern w:val="0"/>
          <w:sz w:val="32"/>
          <w:szCs w:val="32"/>
        </w:rPr>
        <w:t>2、本次</w:t>
      </w:r>
      <w:r>
        <w:rPr>
          <w:rFonts w:hint="eastAsia" w:ascii="仿宋" w:hAnsi="仿宋" w:eastAsia="仿宋" w:cs="仿宋"/>
          <w:kern w:val="0"/>
          <w:sz w:val="32"/>
          <w:szCs w:val="32"/>
          <w:lang w:eastAsia="zh-CN"/>
        </w:rPr>
        <w:t>竞价标的</w:t>
      </w:r>
      <w:r>
        <w:rPr>
          <w:rFonts w:hint="eastAsia" w:ascii="仿宋" w:hAnsi="仿宋" w:eastAsia="仿宋" w:cs="仿宋"/>
          <w:kern w:val="0"/>
          <w:sz w:val="32"/>
          <w:szCs w:val="32"/>
        </w:rPr>
        <w:t>仅限由委托人开采出来的镇海区九龙湖镇河头勤山采石场</w:t>
      </w:r>
      <w:r>
        <w:rPr>
          <w:rFonts w:hint="eastAsia" w:ascii="仿宋" w:hAnsi="仿宋" w:eastAsia="仿宋" w:cs="仿宋"/>
          <w:kern w:val="0"/>
          <w:sz w:val="32"/>
          <w:szCs w:val="32"/>
          <w:lang w:eastAsia="zh-CN"/>
        </w:rPr>
        <w:t>历史遗留</w:t>
      </w:r>
      <w:r>
        <w:rPr>
          <w:rFonts w:hint="eastAsia" w:ascii="仿宋" w:hAnsi="仿宋" w:eastAsia="仿宋" w:cs="仿宋"/>
          <w:kern w:val="0"/>
          <w:sz w:val="32"/>
          <w:szCs w:val="32"/>
        </w:rPr>
        <w:t>矿山生态修复治理工程机械开采的</w:t>
      </w:r>
      <w:r>
        <w:rPr>
          <w:rFonts w:hint="eastAsia" w:ascii="仿宋" w:hAnsi="仿宋" w:eastAsia="仿宋" w:cs="仿宋"/>
          <w:kern w:val="0"/>
          <w:sz w:val="32"/>
          <w:szCs w:val="32"/>
          <w:lang w:val="en-US" w:eastAsia="zh-CN"/>
        </w:rPr>
        <w:t>剩余土石混合料</w:t>
      </w:r>
      <w:r>
        <w:rPr>
          <w:rFonts w:hint="eastAsia" w:ascii="仿宋" w:hAnsi="仿宋" w:eastAsia="仿宋" w:cs="仿宋"/>
          <w:kern w:val="0"/>
          <w:sz w:val="32"/>
          <w:szCs w:val="32"/>
        </w:rPr>
        <w:t>，看样请联系委托人或本公司。竞买人在</w:t>
      </w:r>
      <w:r>
        <w:rPr>
          <w:rFonts w:hint="eastAsia" w:ascii="仿宋" w:hAnsi="仿宋" w:eastAsia="仿宋" w:cs="仿宋"/>
          <w:kern w:val="0"/>
          <w:sz w:val="32"/>
          <w:szCs w:val="32"/>
          <w:highlight w:val="none"/>
          <w:lang w:eastAsia="zh-CN"/>
        </w:rPr>
        <w:t>竞</w:t>
      </w:r>
      <w:r>
        <w:rPr>
          <w:rFonts w:hint="eastAsia" w:ascii="仿宋" w:hAnsi="仿宋" w:eastAsia="仿宋" w:cs="仿宋"/>
          <w:kern w:val="0"/>
          <w:sz w:val="32"/>
          <w:szCs w:val="32"/>
          <w:highlight w:val="none"/>
          <w:lang w:val="en-US" w:eastAsia="zh-CN"/>
        </w:rPr>
        <w:t>价</w:t>
      </w:r>
      <w:r>
        <w:rPr>
          <w:rFonts w:hint="eastAsia" w:ascii="仿宋" w:hAnsi="仿宋" w:eastAsia="仿宋" w:cs="仿宋"/>
          <w:kern w:val="0"/>
          <w:sz w:val="32"/>
          <w:szCs w:val="32"/>
        </w:rPr>
        <w:t>前自行判断</w:t>
      </w:r>
      <w:r>
        <w:rPr>
          <w:rFonts w:hint="eastAsia" w:ascii="仿宋" w:hAnsi="仿宋" w:eastAsia="仿宋" w:cs="仿宋"/>
          <w:kern w:val="0"/>
          <w:sz w:val="32"/>
          <w:szCs w:val="32"/>
          <w:lang w:eastAsia="zh-CN"/>
        </w:rPr>
        <w:t>竞价标的</w:t>
      </w:r>
      <w:r>
        <w:rPr>
          <w:rFonts w:hint="eastAsia" w:ascii="仿宋" w:hAnsi="仿宋" w:eastAsia="仿宋" w:cs="仿宋"/>
          <w:kern w:val="0"/>
          <w:sz w:val="32"/>
          <w:szCs w:val="32"/>
        </w:rPr>
        <w:t>的情况。数量与品种、质地等以标的物的现状为准，竞买人在实地看样时须认真仔细对</w:t>
      </w:r>
      <w:r>
        <w:rPr>
          <w:rFonts w:hint="eastAsia" w:ascii="仿宋" w:hAnsi="仿宋" w:eastAsia="仿宋" w:cs="仿宋"/>
          <w:kern w:val="0"/>
          <w:sz w:val="32"/>
          <w:szCs w:val="32"/>
          <w:lang w:eastAsia="zh-CN"/>
        </w:rPr>
        <w:t>竞价标的</w:t>
      </w:r>
      <w:r>
        <w:rPr>
          <w:rFonts w:hint="eastAsia" w:ascii="仿宋" w:hAnsi="仿宋" w:eastAsia="仿宋" w:cs="仿宋"/>
          <w:kern w:val="0"/>
          <w:sz w:val="32"/>
          <w:szCs w:val="32"/>
        </w:rPr>
        <w:t>物的价值进行正确估计，本公司及委托人对其市场价值、使用价值、品质好坏、数量的缺失均不作保证。委托人和本公司不承担标的物现状中的任何瑕疵担保责任，竞买人未看样的责任自负。</w:t>
      </w:r>
    </w:p>
    <w:p w14:paraId="6A4DCF5D">
      <w:pPr>
        <w:widowControl/>
        <w:shd w:val="clear" w:color="auto" w:fill="FFFFFF"/>
        <w:spacing w:line="560" w:lineRule="exact"/>
        <w:ind w:firstLine="640" w:firstLineChars="200"/>
        <w:jc w:val="left"/>
        <w:rPr>
          <w:rFonts w:hint="eastAsia" w:ascii="仿宋" w:hAnsi="仿宋" w:eastAsia="仿宋" w:cs="仿宋"/>
          <w:kern w:val="0"/>
          <w:sz w:val="32"/>
          <w:szCs w:val="32"/>
        </w:rPr>
      </w:pPr>
      <w:r>
        <w:rPr>
          <w:rFonts w:hint="eastAsia" w:ascii="仿宋" w:hAnsi="仿宋" w:eastAsia="仿宋" w:cs="仿宋"/>
          <w:kern w:val="0"/>
          <w:sz w:val="32"/>
          <w:szCs w:val="32"/>
        </w:rPr>
        <w:t>3、本次</w:t>
      </w:r>
      <w:r>
        <w:rPr>
          <w:rFonts w:hint="eastAsia" w:ascii="仿宋" w:hAnsi="仿宋" w:eastAsia="仿宋" w:cs="仿宋"/>
          <w:kern w:val="0"/>
          <w:sz w:val="32"/>
          <w:szCs w:val="32"/>
          <w:highlight w:val="none"/>
          <w:lang w:eastAsia="zh-CN"/>
        </w:rPr>
        <w:t>竞</w:t>
      </w:r>
      <w:r>
        <w:rPr>
          <w:rFonts w:hint="eastAsia" w:ascii="仿宋" w:hAnsi="仿宋" w:eastAsia="仿宋" w:cs="仿宋"/>
          <w:kern w:val="0"/>
          <w:sz w:val="32"/>
          <w:szCs w:val="32"/>
          <w:highlight w:val="none"/>
          <w:lang w:val="en-US" w:eastAsia="zh-CN"/>
        </w:rPr>
        <w:t>价</w:t>
      </w:r>
      <w:r>
        <w:rPr>
          <w:rFonts w:hint="eastAsia" w:ascii="仿宋" w:hAnsi="仿宋" w:eastAsia="仿宋" w:cs="仿宋"/>
          <w:kern w:val="0"/>
          <w:sz w:val="32"/>
          <w:szCs w:val="32"/>
        </w:rPr>
        <w:t>仅以标的物现状进行</w:t>
      </w:r>
      <w:r>
        <w:rPr>
          <w:rFonts w:hint="eastAsia" w:ascii="仿宋" w:hAnsi="仿宋" w:eastAsia="仿宋" w:cs="仿宋"/>
          <w:kern w:val="0"/>
          <w:sz w:val="32"/>
          <w:szCs w:val="32"/>
          <w:highlight w:val="none"/>
          <w:lang w:eastAsia="zh-CN"/>
        </w:rPr>
        <w:t>竞</w:t>
      </w:r>
      <w:r>
        <w:rPr>
          <w:rFonts w:hint="eastAsia" w:ascii="仿宋" w:hAnsi="仿宋" w:eastAsia="仿宋" w:cs="仿宋"/>
          <w:kern w:val="0"/>
          <w:sz w:val="32"/>
          <w:szCs w:val="32"/>
          <w:highlight w:val="none"/>
          <w:lang w:val="en-US" w:eastAsia="zh-CN"/>
        </w:rPr>
        <w:t>价</w:t>
      </w:r>
      <w:r>
        <w:rPr>
          <w:rFonts w:hint="eastAsia" w:ascii="仿宋" w:hAnsi="仿宋" w:eastAsia="仿宋" w:cs="仿宋"/>
          <w:kern w:val="0"/>
          <w:sz w:val="32"/>
          <w:szCs w:val="32"/>
        </w:rPr>
        <w:t>，成交单价不以标的数量、品质以及齐全性、使用性等差异而作退补。</w:t>
      </w:r>
    </w:p>
    <w:p w14:paraId="18D7A245">
      <w:pPr>
        <w:widowControl/>
        <w:shd w:val="clear" w:color="auto" w:fill="FFFFFF"/>
        <w:spacing w:line="560" w:lineRule="exact"/>
        <w:ind w:firstLine="640" w:firstLineChars="200"/>
        <w:jc w:val="left"/>
        <w:rPr>
          <w:rFonts w:hint="eastAsia" w:ascii="仿宋" w:hAnsi="仿宋" w:eastAsia="仿宋" w:cs="仿宋"/>
          <w:kern w:val="0"/>
          <w:sz w:val="32"/>
          <w:szCs w:val="32"/>
        </w:rPr>
      </w:pPr>
      <w:r>
        <w:rPr>
          <w:rFonts w:hint="eastAsia" w:ascii="仿宋" w:hAnsi="仿宋" w:eastAsia="仿宋" w:cs="仿宋"/>
          <w:kern w:val="0"/>
          <w:sz w:val="32"/>
          <w:szCs w:val="32"/>
        </w:rPr>
        <w:t>4、安全施工及责任：买受人在运输</w:t>
      </w:r>
      <w:r>
        <w:rPr>
          <w:rFonts w:hint="eastAsia" w:ascii="仿宋" w:hAnsi="仿宋" w:eastAsia="仿宋" w:cs="仿宋"/>
          <w:kern w:val="0"/>
          <w:sz w:val="32"/>
          <w:szCs w:val="32"/>
          <w:lang w:eastAsia="zh-CN"/>
        </w:rPr>
        <w:t>竞价标的</w:t>
      </w:r>
      <w:r>
        <w:rPr>
          <w:rFonts w:hint="eastAsia" w:ascii="仿宋" w:hAnsi="仿宋" w:eastAsia="仿宋" w:cs="仿宋"/>
          <w:kern w:val="0"/>
          <w:sz w:val="32"/>
          <w:szCs w:val="32"/>
        </w:rPr>
        <w:t>过程中须按国家有关规定妥善组织施工，并进行必要的防护；在运输等过程中若出现安全事故均由买受人自行负责解决，与本公司、委托人无涉。</w:t>
      </w:r>
    </w:p>
    <w:p w14:paraId="51F04A06">
      <w:pPr>
        <w:widowControl/>
        <w:shd w:val="clear" w:color="auto" w:fill="FFFFFF"/>
        <w:spacing w:line="560" w:lineRule="exact"/>
        <w:ind w:firstLine="640" w:firstLineChars="200"/>
        <w:jc w:val="left"/>
        <w:rPr>
          <w:rFonts w:hint="eastAsia" w:ascii="仿宋" w:hAnsi="仿宋" w:eastAsia="仿宋" w:cs="仿宋"/>
          <w:kern w:val="0"/>
          <w:sz w:val="32"/>
          <w:szCs w:val="32"/>
        </w:rPr>
      </w:pPr>
      <w:r>
        <w:rPr>
          <w:rFonts w:hint="eastAsia" w:ascii="仿宋" w:hAnsi="仿宋" w:eastAsia="仿宋" w:cs="仿宋"/>
          <w:kern w:val="0"/>
          <w:sz w:val="32"/>
          <w:szCs w:val="32"/>
        </w:rPr>
        <w:t>5、买受人提货作业必须在委托人监管人员在场时进行。</w:t>
      </w:r>
    </w:p>
    <w:p w14:paraId="799DF88F">
      <w:pPr>
        <w:widowControl/>
        <w:shd w:val="clear" w:color="auto" w:fill="FFFFFF"/>
        <w:spacing w:line="560" w:lineRule="exact"/>
        <w:ind w:firstLine="640"/>
        <w:jc w:val="left"/>
        <w:rPr>
          <w:rFonts w:hint="eastAsia" w:ascii="仿宋" w:hAnsi="仿宋" w:eastAsia="仿宋" w:cs="仿宋"/>
          <w:color w:val="auto"/>
          <w:kern w:val="0"/>
          <w:sz w:val="32"/>
          <w:szCs w:val="32"/>
        </w:rPr>
      </w:pPr>
      <w:r>
        <w:rPr>
          <w:rFonts w:hint="eastAsia" w:ascii="仿宋" w:hAnsi="仿宋" w:eastAsia="仿宋" w:cs="仿宋"/>
          <w:kern w:val="0"/>
          <w:sz w:val="32"/>
          <w:szCs w:val="32"/>
        </w:rPr>
        <w:t>6、买受人在提货时必须保证运输场地</w:t>
      </w:r>
      <w:r>
        <w:rPr>
          <w:rFonts w:hint="eastAsia" w:ascii="仿宋" w:hAnsi="仿宋" w:eastAsia="仿宋" w:cs="仿宋"/>
          <w:kern w:val="0"/>
          <w:sz w:val="32"/>
          <w:szCs w:val="32"/>
          <w:lang w:eastAsia="zh-CN"/>
        </w:rPr>
        <w:t>、</w:t>
      </w:r>
      <w:r>
        <w:rPr>
          <w:rFonts w:hint="eastAsia" w:ascii="仿宋" w:hAnsi="仿宋" w:eastAsia="仿宋" w:cs="仿宋"/>
          <w:kern w:val="0"/>
          <w:sz w:val="32"/>
          <w:szCs w:val="32"/>
        </w:rPr>
        <w:t>进出口</w:t>
      </w:r>
      <w:r>
        <w:rPr>
          <w:rFonts w:hint="eastAsia" w:ascii="仿宋" w:hAnsi="仿宋" w:eastAsia="仿宋" w:cs="仿宋"/>
          <w:color w:val="auto"/>
          <w:kern w:val="0"/>
          <w:sz w:val="32"/>
          <w:szCs w:val="32"/>
        </w:rPr>
        <w:t>位置等符合宁波市文明施工要求，并负责途经道路的保洁。</w:t>
      </w:r>
    </w:p>
    <w:p w14:paraId="5106DA60">
      <w:pPr>
        <w:widowControl/>
        <w:shd w:val="clear" w:color="auto" w:fill="FFFFFF"/>
        <w:spacing w:line="560" w:lineRule="exact"/>
        <w:ind w:firstLine="640"/>
        <w:jc w:val="left"/>
        <w:rPr>
          <w:rFonts w:hint="eastAsia" w:ascii="仿宋" w:hAnsi="仿宋" w:eastAsia="仿宋" w:cs="仿宋"/>
          <w:color w:val="auto"/>
          <w:kern w:val="0"/>
          <w:sz w:val="32"/>
          <w:szCs w:val="32"/>
        </w:rPr>
      </w:pPr>
      <w:r>
        <w:rPr>
          <w:rFonts w:hint="eastAsia" w:ascii="仿宋" w:hAnsi="仿宋" w:eastAsia="仿宋" w:cs="仿宋"/>
          <w:color w:val="auto"/>
          <w:kern w:val="0"/>
          <w:sz w:val="32"/>
          <w:szCs w:val="32"/>
        </w:rPr>
        <w:t>7、买受人在提货运输过程中所涉及的一切安全责任均由买受人承担，与委托人无涉。</w:t>
      </w:r>
    </w:p>
    <w:p w14:paraId="3775C8A6">
      <w:pPr>
        <w:widowControl/>
        <w:shd w:val="clear" w:color="auto" w:fill="FFFFFF"/>
        <w:spacing w:line="560" w:lineRule="exact"/>
        <w:ind w:firstLine="640"/>
        <w:jc w:val="left"/>
        <w:rPr>
          <w:rFonts w:hint="eastAsia" w:ascii="仿宋" w:hAnsi="仿宋" w:eastAsia="仿宋" w:cs="仿宋"/>
          <w:color w:val="auto"/>
          <w:kern w:val="0"/>
          <w:sz w:val="32"/>
          <w:szCs w:val="32"/>
        </w:rPr>
      </w:pPr>
      <w:r>
        <w:rPr>
          <w:rFonts w:hint="eastAsia" w:ascii="仿宋" w:hAnsi="仿宋" w:eastAsia="仿宋" w:cs="仿宋"/>
          <w:color w:val="auto"/>
          <w:kern w:val="0"/>
          <w:sz w:val="32"/>
          <w:szCs w:val="32"/>
        </w:rPr>
        <w:t>8、本次</w:t>
      </w:r>
      <w:r>
        <w:rPr>
          <w:rFonts w:hint="eastAsia" w:ascii="仿宋" w:hAnsi="仿宋" w:eastAsia="仿宋" w:cs="仿宋"/>
          <w:color w:val="auto"/>
          <w:kern w:val="0"/>
          <w:sz w:val="32"/>
          <w:szCs w:val="32"/>
          <w:lang w:val="en-US" w:eastAsia="zh-CN"/>
        </w:rPr>
        <w:t>剩余土石混合料</w:t>
      </w:r>
      <w:r>
        <w:rPr>
          <w:rFonts w:hint="eastAsia" w:ascii="仿宋" w:hAnsi="仿宋" w:eastAsia="仿宋" w:cs="仿宋"/>
          <w:color w:val="auto"/>
          <w:kern w:val="0"/>
          <w:sz w:val="32"/>
          <w:szCs w:val="32"/>
        </w:rPr>
        <w:t>运输涉及到的运输道路，由买受人自行与相关方协商解决保洁及损坏（包括运输车辆正常行驶造成的道路损坏）赔偿事宜，与委托人无涉。</w:t>
      </w:r>
    </w:p>
    <w:p w14:paraId="21EEC156">
      <w:pPr>
        <w:widowControl/>
        <w:shd w:val="clear" w:color="auto" w:fill="FFFFFF"/>
        <w:spacing w:line="560" w:lineRule="exact"/>
        <w:ind w:firstLine="640"/>
        <w:jc w:val="left"/>
        <w:rPr>
          <w:rFonts w:hint="eastAsia" w:ascii="仿宋" w:hAnsi="仿宋" w:eastAsia="仿宋" w:cs="仿宋"/>
          <w:kern w:val="0"/>
          <w:sz w:val="32"/>
          <w:szCs w:val="32"/>
        </w:rPr>
      </w:pPr>
      <w:r>
        <w:rPr>
          <w:rFonts w:hint="eastAsia" w:ascii="仿宋" w:hAnsi="仿宋" w:eastAsia="仿宋" w:cs="仿宋"/>
          <w:kern w:val="0"/>
          <w:sz w:val="32"/>
          <w:szCs w:val="32"/>
        </w:rPr>
        <w:t>9、买受人对</w:t>
      </w:r>
      <w:r>
        <w:rPr>
          <w:rFonts w:hint="eastAsia" w:ascii="仿宋" w:hAnsi="仿宋" w:eastAsia="仿宋" w:cs="仿宋"/>
          <w:kern w:val="0"/>
          <w:sz w:val="32"/>
          <w:szCs w:val="32"/>
          <w:lang w:eastAsia="zh-CN"/>
        </w:rPr>
        <w:t>竞价标的</w:t>
      </w:r>
      <w:r>
        <w:rPr>
          <w:rFonts w:hint="eastAsia" w:ascii="仿宋" w:hAnsi="仿宋" w:eastAsia="仿宋" w:cs="仿宋"/>
          <w:kern w:val="0"/>
          <w:sz w:val="32"/>
          <w:szCs w:val="32"/>
        </w:rPr>
        <w:t>的使用、处置应遵循相关法律、法规及有关的规定。</w:t>
      </w:r>
    </w:p>
    <w:p w14:paraId="25EFBDF2">
      <w:pPr>
        <w:widowControl/>
        <w:shd w:val="clear" w:color="auto" w:fill="FFFFFF"/>
        <w:spacing w:line="560" w:lineRule="exact"/>
        <w:ind w:firstLine="640"/>
        <w:jc w:val="left"/>
        <w:rPr>
          <w:rFonts w:hint="eastAsia" w:ascii="仿宋" w:hAnsi="仿宋" w:eastAsia="仿宋" w:cs="仿宋"/>
          <w:kern w:val="0"/>
          <w:sz w:val="32"/>
          <w:szCs w:val="32"/>
        </w:rPr>
      </w:pPr>
      <w:r>
        <w:rPr>
          <w:rFonts w:hint="eastAsia" w:ascii="仿宋" w:hAnsi="仿宋" w:eastAsia="仿宋" w:cs="仿宋"/>
          <w:kern w:val="0"/>
          <w:sz w:val="32"/>
          <w:szCs w:val="32"/>
        </w:rPr>
        <w:t>10、</w:t>
      </w:r>
      <w:r>
        <w:rPr>
          <w:rFonts w:hint="eastAsia" w:ascii="仿宋" w:hAnsi="仿宋" w:eastAsia="仿宋" w:cs="仿宋"/>
          <w:kern w:val="0"/>
          <w:sz w:val="32"/>
          <w:szCs w:val="32"/>
          <w:lang w:val="en-US" w:eastAsia="zh-CN"/>
        </w:rPr>
        <w:t>剩余土石混合料</w:t>
      </w:r>
      <w:r>
        <w:rPr>
          <w:rFonts w:hint="eastAsia" w:ascii="仿宋" w:hAnsi="仿宋" w:eastAsia="仿宋" w:cs="仿宋"/>
          <w:kern w:val="0"/>
          <w:sz w:val="32"/>
          <w:szCs w:val="32"/>
        </w:rPr>
        <w:t>销售结束，双方办理结算手续，镇海区财政局退还剩余的预付货款。货款由镇海区财政局开具</w:t>
      </w:r>
      <w:r>
        <w:rPr>
          <w:rFonts w:hint="eastAsia" w:ascii="仿宋" w:hAnsi="仿宋" w:eastAsia="仿宋" w:cs="仿宋"/>
          <w:b/>
          <w:bCs/>
          <w:kern w:val="0"/>
          <w:sz w:val="32"/>
          <w:szCs w:val="32"/>
          <w:highlight w:val="none"/>
        </w:rPr>
        <w:t>资金往来结算票据</w:t>
      </w:r>
      <w:r>
        <w:rPr>
          <w:rFonts w:hint="eastAsia" w:ascii="仿宋" w:hAnsi="仿宋" w:eastAsia="仿宋" w:cs="仿宋"/>
          <w:kern w:val="0"/>
          <w:sz w:val="32"/>
          <w:szCs w:val="32"/>
          <w:highlight w:val="none"/>
          <w:lang w:eastAsia="zh-CN"/>
        </w:rPr>
        <w:t>（</w:t>
      </w:r>
      <w:r>
        <w:rPr>
          <w:rFonts w:hint="eastAsia" w:ascii="仿宋" w:hAnsi="仿宋" w:eastAsia="仿宋" w:cs="仿宋"/>
          <w:kern w:val="0"/>
          <w:sz w:val="32"/>
          <w:szCs w:val="32"/>
          <w:highlight w:val="none"/>
          <w:lang w:val="en-US" w:eastAsia="zh-CN"/>
        </w:rPr>
        <w:t>格式详见附件</w:t>
      </w:r>
      <w:r>
        <w:rPr>
          <w:rFonts w:hint="eastAsia" w:ascii="仿宋" w:hAnsi="仿宋" w:eastAsia="仿宋" w:cs="仿宋"/>
          <w:kern w:val="0"/>
          <w:sz w:val="32"/>
          <w:szCs w:val="32"/>
          <w:highlight w:val="none"/>
          <w:lang w:eastAsia="zh-CN"/>
        </w:rPr>
        <w:t>）</w:t>
      </w:r>
      <w:r>
        <w:rPr>
          <w:rFonts w:hint="eastAsia" w:ascii="仿宋" w:hAnsi="仿宋" w:eastAsia="仿宋" w:cs="仿宋"/>
          <w:kern w:val="0"/>
          <w:sz w:val="32"/>
          <w:szCs w:val="32"/>
        </w:rPr>
        <w:t>给</w:t>
      </w:r>
      <w:r>
        <w:rPr>
          <w:rFonts w:hint="eastAsia" w:ascii="仿宋" w:hAnsi="仿宋" w:eastAsia="仿宋" w:cs="仿宋"/>
          <w:kern w:val="0"/>
          <w:sz w:val="32"/>
          <w:szCs w:val="32"/>
          <w:highlight w:val="none"/>
        </w:rPr>
        <w:t>买受人</w:t>
      </w:r>
      <w:r>
        <w:rPr>
          <w:rFonts w:hint="eastAsia" w:ascii="仿宋" w:hAnsi="仿宋" w:eastAsia="仿宋" w:cs="仿宋"/>
          <w:kern w:val="0"/>
          <w:sz w:val="32"/>
          <w:szCs w:val="32"/>
          <w:highlight w:val="none"/>
          <w:lang w:eastAsia="zh-CN"/>
        </w:rPr>
        <w:t>，</w:t>
      </w:r>
      <w:r>
        <w:rPr>
          <w:rFonts w:hint="eastAsia" w:ascii="仿宋" w:hAnsi="仿宋" w:eastAsia="仿宋" w:cs="仿宋"/>
          <w:kern w:val="0"/>
          <w:sz w:val="32"/>
          <w:szCs w:val="32"/>
          <w:lang w:val="en-US" w:eastAsia="zh-CN"/>
        </w:rPr>
        <w:t>履约保证金</w:t>
      </w:r>
      <w:r>
        <w:rPr>
          <w:rFonts w:hint="eastAsia" w:ascii="仿宋" w:hAnsi="仿宋" w:eastAsia="仿宋" w:cs="仿宋"/>
          <w:kern w:val="0"/>
          <w:sz w:val="32"/>
          <w:szCs w:val="32"/>
        </w:rPr>
        <w:t>由</w:t>
      </w:r>
      <w:r>
        <w:rPr>
          <w:rFonts w:hint="eastAsia" w:ascii="仿宋" w:hAnsi="仿宋" w:eastAsia="仿宋" w:cs="仿宋"/>
          <w:kern w:val="0"/>
          <w:sz w:val="32"/>
          <w:szCs w:val="32"/>
          <w:lang w:val="en-US" w:eastAsia="zh-CN"/>
        </w:rPr>
        <w:t>委托人开具收据给买受人</w:t>
      </w:r>
      <w:r>
        <w:rPr>
          <w:rFonts w:hint="eastAsia" w:ascii="仿宋" w:hAnsi="仿宋" w:eastAsia="仿宋" w:cs="仿宋"/>
          <w:kern w:val="0"/>
          <w:sz w:val="32"/>
          <w:szCs w:val="32"/>
        </w:rPr>
        <w:t>。</w:t>
      </w:r>
    </w:p>
    <w:p w14:paraId="13AF8335">
      <w:pPr>
        <w:widowControl/>
        <w:shd w:val="clear" w:color="auto" w:fill="FFFFFF"/>
        <w:spacing w:line="560" w:lineRule="exact"/>
        <w:ind w:firstLine="640"/>
        <w:jc w:val="left"/>
        <w:rPr>
          <w:rFonts w:hint="eastAsia" w:ascii="仿宋" w:hAnsi="仿宋" w:eastAsia="仿宋" w:cs="仿宋"/>
          <w:b/>
          <w:bCs/>
          <w:kern w:val="0"/>
          <w:sz w:val="32"/>
          <w:szCs w:val="32"/>
          <w:highlight w:val="none"/>
        </w:rPr>
      </w:pPr>
      <w:r>
        <w:rPr>
          <w:rFonts w:hint="eastAsia" w:ascii="仿宋" w:hAnsi="仿宋" w:eastAsia="仿宋" w:cs="仿宋"/>
          <w:b/>
          <w:bCs/>
          <w:kern w:val="0"/>
          <w:sz w:val="32"/>
          <w:szCs w:val="32"/>
        </w:rPr>
        <w:t>11、竞买人须自行了解关注</w:t>
      </w:r>
      <w:r>
        <w:rPr>
          <w:rFonts w:hint="eastAsia" w:ascii="仿宋" w:hAnsi="仿宋" w:eastAsia="仿宋" w:cs="仿宋"/>
          <w:b/>
          <w:bCs/>
          <w:kern w:val="0"/>
          <w:sz w:val="32"/>
          <w:szCs w:val="32"/>
          <w:lang w:eastAsia="zh-CN"/>
        </w:rPr>
        <w:t>、</w:t>
      </w:r>
      <w:r>
        <w:rPr>
          <w:rFonts w:hint="eastAsia" w:ascii="仿宋" w:hAnsi="仿宋" w:eastAsia="仿宋" w:cs="仿宋"/>
          <w:b/>
          <w:bCs/>
          <w:kern w:val="0"/>
          <w:sz w:val="32"/>
          <w:szCs w:val="32"/>
        </w:rPr>
        <w:t>落实现场进出及周边运输道</w:t>
      </w:r>
      <w:r>
        <w:rPr>
          <w:rFonts w:hint="eastAsia" w:ascii="仿宋" w:hAnsi="仿宋" w:eastAsia="仿宋" w:cs="仿宋"/>
          <w:b/>
          <w:bCs/>
          <w:kern w:val="0"/>
          <w:sz w:val="32"/>
          <w:szCs w:val="32"/>
          <w:highlight w:val="none"/>
        </w:rPr>
        <w:t>路事宜。</w:t>
      </w:r>
    </w:p>
    <w:p w14:paraId="33EFFA03">
      <w:pPr>
        <w:spacing w:line="360" w:lineRule="auto"/>
        <w:ind w:firstLine="640" w:firstLineChars="200"/>
        <w:rPr>
          <w:rFonts w:hint="eastAsia" w:ascii="仿宋" w:hAnsi="仿宋" w:eastAsia="仿宋" w:cs="仿宋"/>
          <w:b w:val="0"/>
          <w:bCs w:val="0"/>
          <w:color w:val="auto"/>
          <w:kern w:val="0"/>
          <w:sz w:val="32"/>
          <w:szCs w:val="32"/>
          <w:highlight w:val="none"/>
          <w:lang w:val="en-US" w:eastAsia="zh-CN"/>
        </w:rPr>
      </w:pPr>
      <w:r>
        <w:rPr>
          <w:rFonts w:hint="eastAsia" w:ascii="仿宋" w:hAnsi="仿宋" w:eastAsia="仿宋" w:cs="仿宋"/>
          <w:b w:val="0"/>
          <w:bCs w:val="0"/>
          <w:kern w:val="0"/>
          <w:sz w:val="32"/>
          <w:szCs w:val="32"/>
          <w:highlight w:val="none"/>
        </w:rPr>
        <w:t>1</w:t>
      </w:r>
      <w:r>
        <w:rPr>
          <w:rFonts w:hint="eastAsia" w:ascii="仿宋" w:hAnsi="仿宋" w:eastAsia="仿宋" w:cs="仿宋"/>
          <w:b w:val="0"/>
          <w:bCs w:val="0"/>
          <w:kern w:val="0"/>
          <w:sz w:val="32"/>
          <w:szCs w:val="32"/>
          <w:highlight w:val="none"/>
          <w:lang w:val="en-US" w:eastAsia="zh-CN"/>
        </w:rPr>
        <w:t>2</w:t>
      </w:r>
      <w:r>
        <w:rPr>
          <w:rFonts w:hint="eastAsia" w:ascii="仿宋" w:hAnsi="仿宋" w:eastAsia="仿宋" w:cs="仿宋"/>
          <w:b w:val="0"/>
          <w:bCs w:val="0"/>
          <w:kern w:val="0"/>
          <w:sz w:val="32"/>
          <w:szCs w:val="32"/>
          <w:highlight w:val="none"/>
        </w:rPr>
        <w:t>、</w:t>
      </w:r>
      <w:r>
        <w:rPr>
          <w:rFonts w:hint="eastAsia" w:ascii="仿宋" w:hAnsi="仿宋" w:eastAsia="仿宋" w:cs="仿宋"/>
          <w:b w:val="0"/>
          <w:bCs w:val="0"/>
          <w:color w:val="auto"/>
          <w:kern w:val="0"/>
          <w:sz w:val="32"/>
          <w:szCs w:val="32"/>
          <w:highlight w:val="none"/>
          <w:lang w:val="en-US" w:eastAsia="zh-CN"/>
        </w:rPr>
        <w:t>本次标的物所在场地内运输道路填筑和日常维护及保洁、洗车池日常使用和维护均由</w:t>
      </w:r>
      <w:r>
        <w:rPr>
          <w:rFonts w:hint="eastAsia" w:ascii="仿宋" w:hAnsi="仿宋" w:eastAsia="仿宋" w:cs="仿宋"/>
          <w:b w:val="0"/>
          <w:bCs w:val="0"/>
          <w:kern w:val="0"/>
          <w:sz w:val="32"/>
          <w:szCs w:val="32"/>
          <w:highlight w:val="none"/>
        </w:rPr>
        <w:t>买受人</w:t>
      </w:r>
      <w:r>
        <w:rPr>
          <w:rFonts w:hint="eastAsia" w:ascii="仿宋" w:hAnsi="仿宋" w:eastAsia="仿宋" w:cs="仿宋"/>
          <w:b w:val="0"/>
          <w:bCs w:val="0"/>
          <w:color w:val="auto"/>
          <w:kern w:val="0"/>
          <w:sz w:val="32"/>
          <w:szCs w:val="32"/>
          <w:highlight w:val="none"/>
          <w:lang w:val="en-US" w:eastAsia="zh-CN"/>
        </w:rPr>
        <w:t>负责并承担费用，若</w:t>
      </w:r>
      <w:r>
        <w:rPr>
          <w:rFonts w:hint="eastAsia" w:ascii="仿宋" w:hAnsi="仿宋" w:eastAsia="仿宋" w:cs="仿宋"/>
          <w:b w:val="0"/>
          <w:bCs w:val="0"/>
          <w:kern w:val="0"/>
          <w:sz w:val="32"/>
          <w:szCs w:val="32"/>
          <w:highlight w:val="none"/>
        </w:rPr>
        <w:t>买受人</w:t>
      </w:r>
      <w:r>
        <w:rPr>
          <w:rFonts w:hint="eastAsia" w:ascii="仿宋" w:hAnsi="仿宋" w:eastAsia="仿宋" w:cs="仿宋"/>
          <w:b w:val="0"/>
          <w:bCs w:val="0"/>
          <w:color w:val="auto"/>
          <w:kern w:val="0"/>
          <w:sz w:val="32"/>
          <w:szCs w:val="32"/>
          <w:highlight w:val="none"/>
          <w:lang w:val="en-US" w:eastAsia="zh-CN"/>
        </w:rPr>
        <w:t>不履行或履行不到位，则</w:t>
      </w:r>
      <w:r>
        <w:rPr>
          <w:rFonts w:hint="eastAsia" w:ascii="仿宋" w:hAnsi="仿宋" w:eastAsia="仿宋" w:cs="仿宋"/>
          <w:b w:val="0"/>
          <w:bCs w:val="0"/>
          <w:kern w:val="0"/>
          <w:sz w:val="32"/>
          <w:szCs w:val="32"/>
          <w:highlight w:val="none"/>
        </w:rPr>
        <w:t>委托人</w:t>
      </w:r>
      <w:r>
        <w:rPr>
          <w:rFonts w:hint="eastAsia" w:ascii="仿宋" w:hAnsi="仿宋" w:eastAsia="仿宋" w:cs="仿宋"/>
          <w:b w:val="0"/>
          <w:bCs w:val="0"/>
          <w:kern w:val="0"/>
          <w:sz w:val="32"/>
          <w:szCs w:val="32"/>
          <w:highlight w:val="none"/>
          <w:lang w:val="en-US" w:eastAsia="zh-CN"/>
        </w:rPr>
        <w:t>有</w:t>
      </w:r>
      <w:r>
        <w:rPr>
          <w:rFonts w:hint="eastAsia" w:ascii="仿宋" w:hAnsi="仿宋" w:eastAsia="仿宋" w:cs="仿宋"/>
          <w:b w:val="0"/>
          <w:bCs w:val="0"/>
          <w:color w:val="auto"/>
          <w:kern w:val="0"/>
          <w:sz w:val="32"/>
          <w:szCs w:val="32"/>
          <w:highlight w:val="none"/>
          <w:lang w:val="en-US" w:eastAsia="zh-CN"/>
        </w:rPr>
        <w:t>权委托第三方实施，费用约10000元/月，相关费用从</w:t>
      </w:r>
      <w:r>
        <w:rPr>
          <w:rFonts w:hint="eastAsia" w:ascii="仿宋" w:hAnsi="仿宋" w:eastAsia="仿宋" w:cs="仿宋"/>
          <w:b w:val="0"/>
          <w:bCs w:val="0"/>
          <w:kern w:val="0"/>
          <w:sz w:val="32"/>
          <w:szCs w:val="32"/>
          <w:highlight w:val="none"/>
        </w:rPr>
        <w:t>买受人</w:t>
      </w:r>
      <w:r>
        <w:rPr>
          <w:rFonts w:hint="eastAsia" w:ascii="仿宋" w:hAnsi="仿宋" w:eastAsia="仿宋" w:cs="仿宋"/>
          <w:b w:val="0"/>
          <w:bCs w:val="0"/>
          <w:color w:val="auto"/>
          <w:kern w:val="0"/>
          <w:sz w:val="32"/>
          <w:szCs w:val="32"/>
          <w:highlight w:val="none"/>
          <w:lang w:val="en-US" w:eastAsia="zh-CN"/>
        </w:rPr>
        <w:t>履约保证金中扣除，费用超过履约保证金金额时，甲方有权向</w:t>
      </w:r>
      <w:r>
        <w:rPr>
          <w:rFonts w:hint="eastAsia" w:ascii="仿宋" w:hAnsi="仿宋" w:eastAsia="仿宋" w:cs="仿宋"/>
          <w:b w:val="0"/>
          <w:bCs w:val="0"/>
          <w:kern w:val="0"/>
          <w:sz w:val="32"/>
          <w:szCs w:val="32"/>
          <w:highlight w:val="none"/>
        </w:rPr>
        <w:t>买受人</w:t>
      </w:r>
      <w:r>
        <w:rPr>
          <w:rFonts w:hint="eastAsia" w:ascii="仿宋" w:hAnsi="仿宋" w:eastAsia="仿宋" w:cs="仿宋"/>
          <w:b w:val="0"/>
          <w:bCs w:val="0"/>
          <w:color w:val="auto"/>
          <w:kern w:val="0"/>
          <w:sz w:val="32"/>
          <w:szCs w:val="32"/>
          <w:highlight w:val="none"/>
          <w:lang w:val="en-US" w:eastAsia="zh-CN"/>
        </w:rPr>
        <w:t>追偿。因上述事宜引起纠纷或导致暂停运输的，由此产生的费用和责任全部由</w:t>
      </w:r>
      <w:r>
        <w:rPr>
          <w:rFonts w:hint="eastAsia" w:ascii="仿宋" w:hAnsi="仿宋" w:eastAsia="仿宋" w:cs="仿宋"/>
          <w:b w:val="0"/>
          <w:bCs w:val="0"/>
          <w:kern w:val="0"/>
          <w:sz w:val="32"/>
          <w:szCs w:val="32"/>
          <w:highlight w:val="none"/>
        </w:rPr>
        <w:t>买受人</w:t>
      </w:r>
      <w:r>
        <w:rPr>
          <w:rFonts w:hint="eastAsia" w:ascii="仿宋" w:hAnsi="仿宋" w:eastAsia="仿宋" w:cs="仿宋"/>
          <w:b w:val="0"/>
          <w:bCs w:val="0"/>
          <w:color w:val="auto"/>
          <w:kern w:val="0"/>
          <w:sz w:val="32"/>
          <w:szCs w:val="32"/>
          <w:highlight w:val="none"/>
          <w:lang w:val="en-US" w:eastAsia="zh-CN"/>
        </w:rPr>
        <w:t>承担。</w:t>
      </w:r>
    </w:p>
    <w:p w14:paraId="6DFA8DC4">
      <w:pPr>
        <w:widowControl/>
        <w:shd w:val="clear" w:color="auto" w:fill="FFFFFF"/>
        <w:spacing w:line="560" w:lineRule="exact"/>
        <w:ind w:firstLine="643" w:firstLineChars="200"/>
        <w:jc w:val="left"/>
        <w:rPr>
          <w:rFonts w:hint="eastAsia" w:ascii="仿宋" w:hAnsi="仿宋" w:eastAsia="仿宋" w:cs="仿宋"/>
          <w:b/>
          <w:bCs/>
          <w:kern w:val="0"/>
          <w:sz w:val="32"/>
          <w:szCs w:val="32"/>
        </w:rPr>
      </w:pPr>
      <w:r>
        <w:rPr>
          <w:rFonts w:hint="eastAsia" w:ascii="仿宋" w:hAnsi="仿宋" w:eastAsia="仿宋" w:cs="仿宋"/>
          <w:b/>
          <w:bCs/>
          <w:kern w:val="0"/>
          <w:sz w:val="32"/>
          <w:szCs w:val="32"/>
        </w:rPr>
        <w:t>十</w:t>
      </w:r>
      <w:r>
        <w:rPr>
          <w:rFonts w:hint="eastAsia" w:ascii="仿宋" w:hAnsi="仿宋" w:eastAsia="仿宋" w:cs="仿宋"/>
          <w:b/>
          <w:bCs/>
          <w:kern w:val="0"/>
          <w:sz w:val="32"/>
          <w:szCs w:val="32"/>
          <w:lang w:val="en-US" w:eastAsia="zh-CN"/>
        </w:rPr>
        <w:t>一</w:t>
      </w:r>
      <w:r>
        <w:rPr>
          <w:rFonts w:hint="eastAsia" w:ascii="仿宋" w:hAnsi="仿宋" w:eastAsia="仿宋" w:cs="仿宋"/>
          <w:b/>
          <w:bCs/>
          <w:kern w:val="0"/>
          <w:sz w:val="32"/>
          <w:szCs w:val="32"/>
        </w:rPr>
        <w:t>、法律责任</w:t>
      </w:r>
    </w:p>
    <w:p w14:paraId="6B0AB56D">
      <w:pPr>
        <w:widowControl/>
        <w:shd w:val="clear" w:color="auto" w:fill="FFFFFF"/>
        <w:spacing w:line="560" w:lineRule="exact"/>
        <w:jc w:val="left"/>
        <w:rPr>
          <w:rFonts w:hint="eastAsia" w:ascii="仿宋" w:hAnsi="仿宋" w:eastAsia="仿宋" w:cs="仿宋"/>
          <w:kern w:val="0"/>
          <w:sz w:val="32"/>
          <w:szCs w:val="32"/>
        </w:rPr>
      </w:pPr>
      <w:r>
        <w:rPr>
          <w:rFonts w:hint="eastAsia" w:ascii="仿宋" w:hAnsi="仿宋" w:eastAsia="仿宋" w:cs="仿宋"/>
          <w:kern w:val="0"/>
          <w:sz w:val="32"/>
          <w:szCs w:val="32"/>
        </w:rPr>
        <w:t xml:space="preserve">     1、委托人和本公司对本次</w:t>
      </w:r>
      <w:r>
        <w:rPr>
          <w:rFonts w:hint="eastAsia" w:ascii="仿宋" w:hAnsi="仿宋" w:eastAsia="仿宋" w:cs="仿宋"/>
          <w:kern w:val="0"/>
          <w:sz w:val="32"/>
          <w:szCs w:val="32"/>
          <w:lang w:eastAsia="zh-CN"/>
        </w:rPr>
        <w:t>竞价标的</w:t>
      </w:r>
      <w:r>
        <w:rPr>
          <w:rFonts w:hint="eastAsia" w:ascii="仿宋" w:hAnsi="仿宋" w:eastAsia="仿宋" w:cs="仿宋"/>
          <w:kern w:val="0"/>
          <w:sz w:val="32"/>
          <w:szCs w:val="32"/>
        </w:rPr>
        <w:t>存在的已告知或未告知的瑕疵，不承担任何瑕疵担保责任。</w:t>
      </w:r>
    </w:p>
    <w:p w14:paraId="7D163D88">
      <w:pPr>
        <w:widowControl/>
        <w:shd w:val="clear" w:color="auto" w:fill="FFFFFF"/>
        <w:spacing w:line="560" w:lineRule="exact"/>
        <w:jc w:val="left"/>
        <w:rPr>
          <w:rFonts w:hint="eastAsia" w:ascii="仿宋" w:hAnsi="仿宋" w:eastAsia="仿宋" w:cs="仿宋"/>
          <w:kern w:val="0"/>
          <w:sz w:val="32"/>
          <w:szCs w:val="32"/>
        </w:rPr>
      </w:pPr>
      <w:r>
        <w:rPr>
          <w:rFonts w:hint="eastAsia" w:ascii="仿宋" w:hAnsi="仿宋" w:eastAsia="仿宋" w:cs="仿宋"/>
          <w:kern w:val="0"/>
          <w:sz w:val="32"/>
          <w:szCs w:val="32"/>
        </w:rPr>
        <w:t xml:space="preserve">     2、买受人有下列违约情况，买受人承担违约责任，本公司可自买受人违约之日起单方面无条件收回</w:t>
      </w:r>
      <w:r>
        <w:rPr>
          <w:rFonts w:hint="eastAsia" w:ascii="仿宋" w:hAnsi="仿宋" w:eastAsia="仿宋" w:cs="仿宋"/>
          <w:kern w:val="0"/>
          <w:sz w:val="32"/>
          <w:szCs w:val="32"/>
          <w:lang w:eastAsia="zh-CN"/>
        </w:rPr>
        <w:t>竞价标的</w:t>
      </w:r>
      <w:r>
        <w:rPr>
          <w:rFonts w:hint="eastAsia" w:ascii="仿宋" w:hAnsi="仿宋" w:eastAsia="仿宋" w:cs="仿宋"/>
          <w:kern w:val="0"/>
          <w:sz w:val="32"/>
          <w:szCs w:val="32"/>
        </w:rPr>
        <w:t>。</w:t>
      </w:r>
    </w:p>
    <w:p w14:paraId="0C4C999F">
      <w:pPr>
        <w:widowControl/>
        <w:shd w:val="clear" w:color="auto" w:fill="FFFFFF"/>
        <w:spacing w:line="560" w:lineRule="exact"/>
        <w:ind w:firstLine="640"/>
        <w:jc w:val="left"/>
        <w:rPr>
          <w:rFonts w:hint="eastAsia" w:ascii="仿宋" w:hAnsi="仿宋" w:eastAsia="仿宋" w:cs="仿宋"/>
          <w:kern w:val="0"/>
          <w:sz w:val="32"/>
          <w:szCs w:val="32"/>
          <w:highlight w:val="none"/>
        </w:rPr>
      </w:pPr>
      <w:r>
        <w:rPr>
          <w:rFonts w:hint="eastAsia" w:ascii="仿宋" w:hAnsi="仿宋" w:eastAsia="仿宋" w:cs="仿宋"/>
          <w:kern w:val="0"/>
          <w:sz w:val="32"/>
          <w:szCs w:val="32"/>
          <w:highlight w:val="none"/>
        </w:rPr>
        <w:t>（1）</w:t>
      </w:r>
      <w:r>
        <w:rPr>
          <w:rFonts w:hint="eastAsia" w:ascii="仿宋" w:hAnsi="仿宋" w:eastAsia="仿宋" w:cs="仿宋"/>
          <w:kern w:val="0"/>
          <w:sz w:val="32"/>
          <w:szCs w:val="32"/>
          <w:highlight w:val="none"/>
          <w:lang w:eastAsia="zh-CN"/>
        </w:rPr>
        <w:t>竞</w:t>
      </w:r>
      <w:r>
        <w:rPr>
          <w:rFonts w:hint="eastAsia" w:ascii="仿宋" w:hAnsi="仿宋" w:eastAsia="仿宋" w:cs="仿宋"/>
          <w:kern w:val="0"/>
          <w:sz w:val="32"/>
          <w:szCs w:val="32"/>
          <w:highlight w:val="none"/>
          <w:lang w:val="en-US" w:eastAsia="zh-CN"/>
        </w:rPr>
        <w:t>价</w:t>
      </w:r>
      <w:r>
        <w:rPr>
          <w:rFonts w:hint="eastAsia" w:ascii="仿宋" w:hAnsi="仿宋" w:eastAsia="仿宋" w:cs="仿宋"/>
          <w:kern w:val="0"/>
          <w:sz w:val="32"/>
          <w:szCs w:val="32"/>
          <w:highlight w:val="none"/>
        </w:rPr>
        <w:t>成交后，买受人未与本公司签订《</w:t>
      </w:r>
      <w:r>
        <w:rPr>
          <w:rFonts w:hint="eastAsia" w:ascii="仿宋" w:hAnsi="仿宋" w:eastAsia="仿宋" w:cs="仿宋"/>
          <w:kern w:val="0"/>
          <w:sz w:val="32"/>
          <w:szCs w:val="32"/>
          <w:highlight w:val="none"/>
          <w:lang w:eastAsia="zh-CN"/>
        </w:rPr>
        <w:t>竞</w:t>
      </w:r>
      <w:r>
        <w:rPr>
          <w:rFonts w:hint="eastAsia" w:ascii="仿宋" w:hAnsi="仿宋" w:eastAsia="仿宋" w:cs="仿宋"/>
          <w:kern w:val="0"/>
          <w:sz w:val="32"/>
          <w:szCs w:val="32"/>
          <w:highlight w:val="none"/>
          <w:lang w:val="en-US" w:eastAsia="zh-CN"/>
        </w:rPr>
        <w:t>价</w:t>
      </w:r>
      <w:r>
        <w:rPr>
          <w:rFonts w:hint="eastAsia" w:ascii="仿宋" w:hAnsi="仿宋" w:eastAsia="仿宋" w:cs="仿宋"/>
          <w:kern w:val="0"/>
          <w:sz w:val="32"/>
          <w:szCs w:val="32"/>
          <w:highlight w:val="none"/>
        </w:rPr>
        <w:t>成交确认书》、《</w:t>
      </w:r>
      <w:r>
        <w:rPr>
          <w:rFonts w:hint="eastAsia" w:ascii="仿宋" w:hAnsi="仿宋" w:eastAsia="仿宋" w:cs="仿宋"/>
          <w:kern w:val="0"/>
          <w:sz w:val="32"/>
          <w:szCs w:val="32"/>
          <w:highlight w:val="none"/>
          <w:lang w:eastAsia="zh-CN"/>
        </w:rPr>
        <w:t>竞</w:t>
      </w:r>
      <w:r>
        <w:rPr>
          <w:rFonts w:hint="eastAsia" w:ascii="仿宋" w:hAnsi="仿宋" w:eastAsia="仿宋" w:cs="仿宋"/>
          <w:kern w:val="0"/>
          <w:sz w:val="32"/>
          <w:szCs w:val="32"/>
          <w:highlight w:val="none"/>
          <w:lang w:val="en-US" w:eastAsia="zh-CN"/>
        </w:rPr>
        <w:t>价</w:t>
      </w:r>
      <w:r>
        <w:rPr>
          <w:rFonts w:hint="eastAsia" w:ascii="仿宋" w:hAnsi="仿宋" w:eastAsia="仿宋" w:cs="仿宋"/>
          <w:kern w:val="0"/>
          <w:sz w:val="32"/>
          <w:szCs w:val="32"/>
          <w:highlight w:val="none"/>
        </w:rPr>
        <w:t>笔录》</w:t>
      </w:r>
      <w:r>
        <w:rPr>
          <w:rFonts w:hint="eastAsia" w:ascii="仿宋" w:hAnsi="仿宋" w:eastAsia="仿宋" w:cs="仿宋"/>
          <w:kern w:val="0"/>
          <w:sz w:val="32"/>
          <w:szCs w:val="32"/>
          <w:highlight w:val="none"/>
          <w:lang w:eastAsia="zh-CN"/>
        </w:rPr>
        <w:t>；</w:t>
      </w:r>
      <w:r>
        <w:rPr>
          <w:rFonts w:hint="eastAsia" w:ascii="仿宋" w:hAnsi="仿宋" w:eastAsia="仿宋" w:cs="仿宋"/>
          <w:color w:val="auto"/>
          <w:kern w:val="0"/>
          <w:sz w:val="32"/>
          <w:szCs w:val="32"/>
          <w:highlight w:val="none"/>
          <w:lang w:val="en-US" w:eastAsia="zh-CN"/>
        </w:rPr>
        <w:t>竞价成交后5个工作日内，买受人未与委托人签订《代销售协议》；上述行为均视为买受人违约，</w:t>
      </w:r>
      <w:r>
        <w:rPr>
          <w:rFonts w:hint="eastAsia" w:ascii="仿宋" w:hAnsi="仿宋" w:eastAsia="仿宋" w:cs="仿宋"/>
          <w:kern w:val="0"/>
          <w:sz w:val="32"/>
          <w:szCs w:val="32"/>
          <w:highlight w:val="none"/>
          <w:lang w:eastAsia="zh-CN"/>
        </w:rPr>
        <w:t>竞</w:t>
      </w:r>
      <w:r>
        <w:rPr>
          <w:rFonts w:hint="eastAsia" w:ascii="仿宋" w:hAnsi="仿宋" w:eastAsia="仿宋" w:cs="仿宋"/>
          <w:kern w:val="0"/>
          <w:sz w:val="32"/>
          <w:szCs w:val="32"/>
          <w:highlight w:val="none"/>
          <w:lang w:val="en-US" w:eastAsia="zh-CN"/>
        </w:rPr>
        <w:t>价</w:t>
      </w:r>
      <w:r>
        <w:rPr>
          <w:rFonts w:hint="eastAsia" w:ascii="仿宋" w:hAnsi="仿宋" w:eastAsia="仿宋" w:cs="仿宋"/>
          <w:kern w:val="0"/>
          <w:sz w:val="32"/>
          <w:szCs w:val="32"/>
          <w:highlight w:val="none"/>
        </w:rPr>
        <w:t>保证金作为违约金不予退还；若</w:t>
      </w:r>
      <w:r>
        <w:rPr>
          <w:rFonts w:hint="eastAsia" w:ascii="仿宋" w:hAnsi="仿宋" w:eastAsia="仿宋" w:cs="仿宋"/>
          <w:kern w:val="0"/>
          <w:sz w:val="32"/>
          <w:szCs w:val="32"/>
          <w:highlight w:val="none"/>
          <w:lang w:eastAsia="zh-CN"/>
        </w:rPr>
        <w:t>竞</w:t>
      </w:r>
      <w:r>
        <w:rPr>
          <w:rFonts w:hint="eastAsia" w:ascii="仿宋" w:hAnsi="仿宋" w:eastAsia="仿宋" w:cs="仿宋"/>
          <w:kern w:val="0"/>
          <w:sz w:val="32"/>
          <w:szCs w:val="32"/>
          <w:highlight w:val="none"/>
          <w:lang w:val="en-US" w:eastAsia="zh-CN"/>
        </w:rPr>
        <w:t>价</w:t>
      </w:r>
      <w:r>
        <w:rPr>
          <w:rFonts w:hint="eastAsia" w:ascii="仿宋" w:hAnsi="仿宋" w:eastAsia="仿宋" w:cs="仿宋"/>
          <w:kern w:val="0"/>
          <w:sz w:val="32"/>
          <w:szCs w:val="32"/>
          <w:highlight w:val="none"/>
        </w:rPr>
        <w:t>标的再行</w:t>
      </w:r>
      <w:r>
        <w:rPr>
          <w:rFonts w:hint="eastAsia" w:ascii="仿宋" w:hAnsi="仿宋" w:eastAsia="仿宋" w:cs="仿宋"/>
          <w:kern w:val="0"/>
          <w:sz w:val="32"/>
          <w:szCs w:val="32"/>
          <w:highlight w:val="none"/>
          <w:lang w:eastAsia="zh-CN"/>
        </w:rPr>
        <w:t>竞</w:t>
      </w:r>
      <w:r>
        <w:rPr>
          <w:rFonts w:hint="eastAsia" w:ascii="仿宋" w:hAnsi="仿宋" w:eastAsia="仿宋" w:cs="仿宋"/>
          <w:kern w:val="0"/>
          <w:sz w:val="32"/>
          <w:szCs w:val="32"/>
          <w:highlight w:val="none"/>
          <w:lang w:val="en-US" w:eastAsia="zh-CN"/>
        </w:rPr>
        <w:t>价</w:t>
      </w:r>
      <w:r>
        <w:rPr>
          <w:rFonts w:hint="eastAsia" w:ascii="仿宋" w:hAnsi="仿宋" w:eastAsia="仿宋" w:cs="仿宋"/>
          <w:kern w:val="0"/>
          <w:sz w:val="32"/>
          <w:szCs w:val="32"/>
          <w:highlight w:val="none"/>
        </w:rPr>
        <w:t>，原买受人应当支付第一次</w:t>
      </w:r>
      <w:r>
        <w:rPr>
          <w:rFonts w:hint="eastAsia" w:ascii="仿宋" w:hAnsi="仿宋" w:eastAsia="仿宋" w:cs="仿宋"/>
          <w:kern w:val="0"/>
          <w:sz w:val="32"/>
          <w:szCs w:val="32"/>
          <w:highlight w:val="none"/>
          <w:lang w:eastAsia="zh-CN"/>
        </w:rPr>
        <w:t>竞</w:t>
      </w:r>
      <w:r>
        <w:rPr>
          <w:rFonts w:hint="eastAsia" w:ascii="仿宋" w:hAnsi="仿宋" w:eastAsia="仿宋" w:cs="仿宋"/>
          <w:kern w:val="0"/>
          <w:sz w:val="32"/>
          <w:szCs w:val="32"/>
          <w:highlight w:val="none"/>
          <w:lang w:val="en-US" w:eastAsia="zh-CN"/>
        </w:rPr>
        <w:t>价</w:t>
      </w:r>
      <w:r>
        <w:rPr>
          <w:rFonts w:hint="eastAsia" w:ascii="仿宋" w:hAnsi="仿宋" w:eastAsia="仿宋" w:cs="仿宋"/>
          <w:kern w:val="0"/>
          <w:sz w:val="32"/>
          <w:szCs w:val="32"/>
          <w:highlight w:val="none"/>
        </w:rPr>
        <w:t>中本人及委托人应当支付的</w:t>
      </w:r>
      <w:r>
        <w:rPr>
          <w:rFonts w:hint="eastAsia" w:ascii="仿宋" w:hAnsi="仿宋" w:eastAsia="仿宋" w:cs="仿宋"/>
          <w:kern w:val="0"/>
          <w:sz w:val="32"/>
          <w:szCs w:val="32"/>
          <w:highlight w:val="none"/>
          <w:lang w:val="en-US" w:eastAsia="zh-CN"/>
        </w:rPr>
        <w:t>服务费</w:t>
      </w:r>
      <w:r>
        <w:rPr>
          <w:rFonts w:hint="eastAsia" w:ascii="仿宋" w:hAnsi="仿宋" w:eastAsia="仿宋" w:cs="仿宋"/>
          <w:kern w:val="0"/>
          <w:sz w:val="32"/>
          <w:szCs w:val="32"/>
          <w:highlight w:val="none"/>
        </w:rPr>
        <w:t>。再行</w:t>
      </w:r>
      <w:r>
        <w:rPr>
          <w:rFonts w:hint="eastAsia" w:ascii="仿宋" w:hAnsi="仿宋" w:eastAsia="仿宋" w:cs="仿宋"/>
          <w:kern w:val="0"/>
          <w:sz w:val="32"/>
          <w:szCs w:val="32"/>
          <w:highlight w:val="none"/>
          <w:lang w:eastAsia="zh-CN"/>
        </w:rPr>
        <w:t>竞</w:t>
      </w:r>
      <w:r>
        <w:rPr>
          <w:rFonts w:hint="eastAsia" w:ascii="仿宋" w:hAnsi="仿宋" w:eastAsia="仿宋" w:cs="仿宋"/>
          <w:kern w:val="0"/>
          <w:sz w:val="32"/>
          <w:szCs w:val="32"/>
          <w:highlight w:val="none"/>
          <w:lang w:val="en-US" w:eastAsia="zh-CN"/>
        </w:rPr>
        <w:t>价</w:t>
      </w:r>
      <w:r>
        <w:rPr>
          <w:rFonts w:hint="eastAsia" w:ascii="仿宋" w:hAnsi="仿宋" w:eastAsia="仿宋" w:cs="仿宋"/>
          <w:kern w:val="0"/>
          <w:sz w:val="32"/>
          <w:szCs w:val="32"/>
          <w:highlight w:val="none"/>
        </w:rPr>
        <w:t>的价款低于原</w:t>
      </w:r>
      <w:r>
        <w:rPr>
          <w:rFonts w:hint="eastAsia" w:ascii="仿宋" w:hAnsi="仿宋" w:eastAsia="仿宋" w:cs="仿宋"/>
          <w:kern w:val="0"/>
          <w:sz w:val="32"/>
          <w:szCs w:val="32"/>
          <w:highlight w:val="none"/>
          <w:lang w:eastAsia="zh-CN"/>
        </w:rPr>
        <w:t>竞价</w:t>
      </w:r>
      <w:r>
        <w:rPr>
          <w:rFonts w:hint="eastAsia" w:ascii="仿宋" w:hAnsi="仿宋" w:eastAsia="仿宋" w:cs="仿宋"/>
          <w:kern w:val="0"/>
          <w:sz w:val="32"/>
          <w:szCs w:val="32"/>
          <w:highlight w:val="none"/>
        </w:rPr>
        <w:t>价款的，原买受人应当补足差额，委托人保留依法追究的权利，并由买受人承担违约责任。</w:t>
      </w:r>
    </w:p>
    <w:p w14:paraId="697611DD">
      <w:pPr>
        <w:widowControl/>
        <w:shd w:val="clear" w:color="auto" w:fill="FFFFFF"/>
        <w:spacing w:line="560" w:lineRule="exact"/>
        <w:ind w:firstLine="640"/>
        <w:jc w:val="left"/>
        <w:rPr>
          <w:rFonts w:hint="eastAsia" w:ascii="仿宋" w:hAnsi="仿宋" w:eastAsia="仿宋" w:cs="仿宋"/>
          <w:kern w:val="0"/>
          <w:sz w:val="32"/>
          <w:szCs w:val="32"/>
        </w:rPr>
      </w:pPr>
      <w:r>
        <w:rPr>
          <w:rFonts w:hint="eastAsia" w:ascii="仿宋" w:hAnsi="仿宋" w:eastAsia="仿宋" w:cs="仿宋"/>
          <w:kern w:val="0"/>
          <w:sz w:val="32"/>
          <w:szCs w:val="32"/>
          <w:highlight w:val="none"/>
        </w:rPr>
        <w:t>（2）买受人未按约定或逾期支付</w:t>
      </w:r>
      <w:r>
        <w:rPr>
          <w:rFonts w:hint="eastAsia" w:ascii="仿宋" w:hAnsi="仿宋" w:eastAsia="仿宋" w:cs="仿宋"/>
          <w:kern w:val="0"/>
          <w:sz w:val="32"/>
          <w:szCs w:val="32"/>
          <w:highlight w:val="none"/>
          <w:lang w:val="en-US" w:eastAsia="zh-CN"/>
        </w:rPr>
        <w:t>履约保证金、全部</w:t>
      </w:r>
      <w:r>
        <w:rPr>
          <w:rFonts w:hint="eastAsia" w:ascii="仿宋" w:hAnsi="仿宋" w:eastAsia="仿宋" w:cs="仿宋"/>
          <w:kern w:val="0"/>
          <w:sz w:val="32"/>
          <w:szCs w:val="32"/>
        </w:rPr>
        <w:t>预付货款或</w:t>
      </w:r>
      <w:r>
        <w:rPr>
          <w:rFonts w:hint="eastAsia" w:ascii="仿宋" w:hAnsi="仿宋" w:eastAsia="仿宋" w:cs="仿宋"/>
          <w:kern w:val="0"/>
          <w:sz w:val="32"/>
          <w:szCs w:val="32"/>
          <w:lang w:eastAsia="zh-CN"/>
        </w:rPr>
        <w:t>竞价服务费</w:t>
      </w:r>
      <w:r>
        <w:rPr>
          <w:rFonts w:hint="eastAsia" w:ascii="仿宋" w:hAnsi="仿宋" w:eastAsia="仿宋" w:cs="仿宋"/>
          <w:color w:val="auto"/>
          <w:kern w:val="0"/>
          <w:sz w:val="32"/>
          <w:szCs w:val="32"/>
        </w:rPr>
        <w:t>的，</w:t>
      </w:r>
      <w:r>
        <w:rPr>
          <w:rFonts w:hint="eastAsia" w:ascii="仿宋" w:hAnsi="仿宋" w:eastAsia="仿宋" w:cs="仿宋"/>
          <w:color w:val="auto"/>
          <w:kern w:val="0"/>
          <w:sz w:val="32"/>
          <w:szCs w:val="32"/>
          <w:lang w:eastAsia="zh-CN"/>
        </w:rPr>
        <w:t>竞价保证金</w:t>
      </w:r>
      <w:r>
        <w:rPr>
          <w:rFonts w:hint="eastAsia" w:ascii="仿宋" w:hAnsi="仿宋" w:eastAsia="仿宋" w:cs="仿宋"/>
          <w:kern w:val="0"/>
          <w:sz w:val="32"/>
          <w:szCs w:val="32"/>
        </w:rPr>
        <w:t>作为违约金不予退还。</w:t>
      </w:r>
    </w:p>
    <w:p w14:paraId="50AD7BB4">
      <w:pPr>
        <w:widowControl/>
        <w:shd w:val="clear" w:color="auto" w:fill="FFFFFF"/>
        <w:spacing w:line="560" w:lineRule="exact"/>
        <w:ind w:firstLine="640"/>
        <w:jc w:val="left"/>
        <w:rPr>
          <w:rFonts w:hint="eastAsia" w:ascii="仿宋" w:hAnsi="仿宋" w:eastAsia="仿宋" w:cs="仿宋"/>
          <w:kern w:val="0"/>
          <w:sz w:val="32"/>
          <w:szCs w:val="32"/>
        </w:rPr>
      </w:pPr>
      <w:r>
        <w:rPr>
          <w:rFonts w:hint="eastAsia" w:ascii="仿宋" w:hAnsi="仿宋" w:eastAsia="仿宋" w:cs="仿宋"/>
          <w:kern w:val="0"/>
          <w:sz w:val="32"/>
          <w:szCs w:val="32"/>
        </w:rPr>
        <w:t>（3）买受人未按本《</w:t>
      </w:r>
      <w:r>
        <w:rPr>
          <w:rFonts w:hint="eastAsia" w:ascii="仿宋" w:hAnsi="仿宋" w:eastAsia="仿宋" w:cs="仿宋"/>
          <w:kern w:val="0"/>
          <w:sz w:val="32"/>
          <w:szCs w:val="32"/>
          <w:lang w:eastAsia="zh-CN"/>
        </w:rPr>
        <w:t>竞价须知</w:t>
      </w:r>
      <w:r>
        <w:rPr>
          <w:rFonts w:hint="eastAsia" w:ascii="仿宋" w:hAnsi="仿宋" w:eastAsia="仿宋" w:cs="仿宋"/>
          <w:kern w:val="0"/>
          <w:sz w:val="32"/>
          <w:szCs w:val="32"/>
        </w:rPr>
        <w:t>》之</w:t>
      </w:r>
      <w:r>
        <w:rPr>
          <w:rFonts w:hint="eastAsia" w:ascii="仿宋" w:hAnsi="仿宋" w:eastAsia="仿宋" w:cs="仿宋"/>
          <w:color w:val="auto"/>
          <w:kern w:val="0"/>
          <w:sz w:val="32"/>
          <w:szCs w:val="32"/>
        </w:rPr>
        <w:t>任一</w:t>
      </w:r>
      <w:r>
        <w:rPr>
          <w:rFonts w:hint="eastAsia" w:ascii="仿宋" w:hAnsi="仿宋" w:eastAsia="仿宋" w:cs="仿宋"/>
          <w:kern w:val="0"/>
          <w:sz w:val="32"/>
          <w:szCs w:val="32"/>
        </w:rPr>
        <w:t>条款履行的，视为买受人违约，</w:t>
      </w:r>
      <w:r>
        <w:rPr>
          <w:rFonts w:hint="eastAsia" w:ascii="仿宋" w:hAnsi="仿宋" w:eastAsia="仿宋" w:cs="仿宋"/>
          <w:kern w:val="0"/>
          <w:sz w:val="32"/>
          <w:szCs w:val="32"/>
          <w:lang w:eastAsia="zh-CN"/>
        </w:rPr>
        <w:t>竞价保证金</w:t>
      </w:r>
      <w:r>
        <w:rPr>
          <w:rFonts w:hint="eastAsia" w:ascii="仿宋" w:hAnsi="仿宋" w:eastAsia="仿宋" w:cs="仿宋"/>
          <w:kern w:val="0"/>
          <w:sz w:val="32"/>
          <w:szCs w:val="32"/>
        </w:rPr>
        <w:t>作为违约金不予退还。</w:t>
      </w:r>
    </w:p>
    <w:p w14:paraId="39B3EA8E">
      <w:pPr>
        <w:widowControl/>
        <w:shd w:val="clear" w:color="auto" w:fill="FFFFFF"/>
        <w:spacing w:line="560" w:lineRule="exact"/>
        <w:ind w:firstLine="640" w:firstLineChars="200"/>
        <w:jc w:val="left"/>
        <w:rPr>
          <w:rFonts w:hint="eastAsia" w:ascii="仿宋" w:hAnsi="仿宋" w:eastAsia="仿宋" w:cs="仿宋"/>
          <w:kern w:val="0"/>
          <w:sz w:val="32"/>
          <w:szCs w:val="32"/>
        </w:rPr>
      </w:pPr>
      <w:r>
        <w:rPr>
          <w:rFonts w:hint="eastAsia" w:ascii="仿宋" w:hAnsi="仿宋" w:eastAsia="仿宋" w:cs="仿宋"/>
          <w:kern w:val="0"/>
          <w:sz w:val="32"/>
          <w:szCs w:val="32"/>
        </w:rPr>
        <w:t>3、竞买人之间恶意串通或有操纵</w:t>
      </w:r>
      <w:r>
        <w:rPr>
          <w:rFonts w:hint="eastAsia" w:ascii="仿宋" w:hAnsi="仿宋" w:eastAsia="仿宋" w:cs="仿宋"/>
          <w:kern w:val="0"/>
          <w:sz w:val="32"/>
          <w:szCs w:val="32"/>
          <w:highlight w:val="none"/>
          <w:lang w:eastAsia="zh-CN"/>
        </w:rPr>
        <w:t>竞</w:t>
      </w:r>
      <w:r>
        <w:rPr>
          <w:rFonts w:hint="eastAsia" w:ascii="仿宋" w:hAnsi="仿宋" w:eastAsia="仿宋" w:cs="仿宋"/>
          <w:kern w:val="0"/>
          <w:sz w:val="32"/>
          <w:szCs w:val="32"/>
          <w:highlight w:val="none"/>
          <w:lang w:val="en-US" w:eastAsia="zh-CN"/>
        </w:rPr>
        <w:t>价</w:t>
      </w:r>
      <w:r>
        <w:rPr>
          <w:rFonts w:hint="eastAsia" w:ascii="仿宋" w:hAnsi="仿宋" w:eastAsia="仿宋" w:cs="仿宋"/>
          <w:kern w:val="0"/>
          <w:sz w:val="32"/>
          <w:szCs w:val="32"/>
        </w:rPr>
        <w:t>、弄虚作假行为的，本公司有权当场取消其竞买资格，并依法由竞买人承担相应的赔偿责任。</w:t>
      </w:r>
    </w:p>
    <w:p w14:paraId="02F5D87B">
      <w:pPr>
        <w:widowControl/>
        <w:shd w:val="clear" w:color="auto" w:fill="FFFFFF"/>
        <w:spacing w:line="560" w:lineRule="exact"/>
        <w:ind w:firstLine="643" w:firstLineChars="200"/>
        <w:jc w:val="left"/>
        <w:rPr>
          <w:rFonts w:hint="eastAsia" w:ascii="仿宋" w:hAnsi="仿宋" w:eastAsia="仿宋" w:cs="仿宋"/>
          <w:b/>
          <w:bCs/>
          <w:kern w:val="0"/>
          <w:sz w:val="32"/>
          <w:szCs w:val="32"/>
        </w:rPr>
      </w:pPr>
      <w:r>
        <w:rPr>
          <w:rFonts w:hint="eastAsia" w:ascii="仿宋" w:hAnsi="仿宋" w:eastAsia="仿宋" w:cs="仿宋"/>
          <w:b/>
          <w:bCs/>
          <w:kern w:val="0"/>
          <w:sz w:val="32"/>
          <w:szCs w:val="32"/>
        </w:rPr>
        <w:t>十</w:t>
      </w:r>
      <w:r>
        <w:rPr>
          <w:rFonts w:hint="eastAsia" w:ascii="仿宋" w:hAnsi="仿宋" w:eastAsia="仿宋" w:cs="仿宋"/>
          <w:b/>
          <w:bCs/>
          <w:kern w:val="0"/>
          <w:sz w:val="32"/>
          <w:szCs w:val="32"/>
          <w:lang w:val="en-US" w:eastAsia="zh-CN"/>
        </w:rPr>
        <w:t>二</w:t>
      </w:r>
      <w:r>
        <w:rPr>
          <w:rFonts w:hint="eastAsia" w:ascii="仿宋" w:hAnsi="仿宋" w:eastAsia="仿宋" w:cs="仿宋"/>
          <w:b/>
          <w:bCs/>
          <w:kern w:val="0"/>
          <w:sz w:val="32"/>
          <w:szCs w:val="32"/>
        </w:rPr>
        <w:t>、其他约定</w:t>
      </w:r>
    </w:p>
    <w:p w14:paraId="138D5336">
      <w:pPr>
        <w:widowControl/>
        <w:shd w:val="clear" w:color="auto" w:fill="FFFFFF"/>
        <w:spacing w:line="560" w:lineRule="exact"/>
        <w:ind w:firstLine="640" w:firstLineChars="200"/>
        <w:jc w:val="left"/>
        <w:rPr>
          <w:rFonts w:hint="eastAsia" w:ascii="仿宋" w:hAnsi="仿宋" w:eastAsia="仿宋" w:cs="仿宋"/>
          <w:kern w:val="0"/>
          <w:sz w:val="32"/>
          <w:szCs w:val="32"/>
          <w:highlight w:val="none"/>
        </w:rPr>
      </w:pPr>
      <w:r>
        <w:rPr>
          <w:rFonts w:hint="eastAsia" w:ascii="仿宋" w:hAnsi="仿宋" w:eastAsia="仿宋" w:cs="仿宋"/>
          <w:kern w:val="0"/>
          <w:sz w:val="32"/>
          <w:szCs w:val="32"/>
          <w:highlight w:val="none"/>
        </w:rPr>
        <w:t>1、若《</w:t>
      </w:r>
      <w:r>
        <w:rPr>
          <w:rFonts w:hint="eastAsia" w:ascii="仿宋" w:hAnsi="仿宋" w:eastAsia="仿宋" w:cs="仿宋"/>
          <w:kern w:val="0"/>
          <w:sz w:val="32"/>
          <w:szCs w:val="32"/>
          <w:highlight w:val="none"/>
          <w:lang w:eastAsia="zh-CN"/>
        </w:rPr>
        <w:t>竞价须知</w:t>
      </w:r>
      <w:r>
        <w:rPr>
          <w:rFonts w:hint="eastAsia" w:ascii="仿宋" w:hAnsi="仿宋" w:eastAsia="仿宋" w:cs="仿宋"/>
          <w:kern w:val="0"/>
          <w:sz w:val="32"/>
          <w:szCs w:val="32"/>
          <w:highlight w:val="none"/>
        </w:rPr>
        <w:t>》需要修正或补充的，本公司可以在举行</w:t>
      </w:r>
      <w:r>
        <w:rPr>
          <w:rFonts w:hint="eastAsia" w:ascii="仿宋" w:hAnsi="仿宋" w:eastAsia="仿宋" w:cs="仿宋"/>
          <w:kern w:val="0"/>
          <w:sz w:val="32"/>
          <w:szCs w:val="32"/>
          <w:highlight w:val="none"/>
          <w:lang w:eastAsia="zh-CN"/>
        </w:rPr>
        <w:t>竞</w:t>
      </w:r>
      <w:r>
        <w:rPr>
          <w:rFonts w:hint="eastAsia" w:ascii="仿宋" w:hAnsi="仿宋" w:eastAsia="仿宋" w:cs="仿宋"/>
          <w:kern w:val="0"/>
          <w:sz w:val="32"/>
          <w:szCs w:val="32"/>
          <w:highlight w:val="none"/>
          <w:lang w:val="en-US" w:eastAsia="zh-CN"/>
        </w:rPr>
        <w:t>价</w:t>
      </w:r>
      <w:r>
        <w:rPr>
          <w:rFonts w:hint="eastAsia" w:ascii="仿宋" w:hAnsi="仿宋" w:eastAsia="仿宋" w:cs="仿宋"/>
          <w:kern w:val="0"/>
          <w:sz w:val="32"/>
          <w:szCs w:val="32"/>
          <w:highlight w:val="none"/>
        </w:rPr>
        <w:t>之前书面告知竞买人，也可在宣布正式</w:t>
      </w:r>
      <w:r>
        <w:rPr>
          <w:rFonts w:hint="eastAsia" w:ascii="仿宋" w:hAnsi="仿宋" w:eastAsia="仿宋" w:cs="仿宋"/>
          <w:kern w:val="0"/>
          <w:sz w:val="32"/>
          <w:szCs w:val="32"/>
          <w:highlight w:val="none"/>
          <w:lang w:eastAsia="zh-CN"/>
        </w:rPr>
        <w:t>竞</w:t>
      </w:r>
      <w:r>
        <w:rPr>
          <w:rFonts w:hint="eastAsia" w:ascii="仿宋" w:hAnsi="仿宋" w:eastAsia="仿宋" w:cs="仿宋"/>
          <w:kern w:val="0"/>
          <w:sz w:val="32"/>
          <w:szCs w:val="32"/>
          <w:highlight w:val="none"/>
          <w:lang w:val="en-US" w:eastAsia="zh-CN"/>
        </w:rPr>
        <w:t>价</w:t>
      </w:r>
      <w:r>
        <w:rPr>
          <w:rFonts w:hint="eastAsia" w:ascii="仿宋" w:hAnsi="仿宋" w:eastAsia="仿宋" w:cs="仿宋"/>
          <w:kern w:val="0"/>
          <w:sz w:val="32"/>
          <w:szCs w:val="32"/>
          <w:highlight w:val="none"/>
        </w:rPr>
        <w:t>前由本公司口头说明或补充。竞买人一经参拍或应价的，均视为已接受此修正或补充。</w:t>
      </w:r>
    </w:p>
    <w:p w14:paraId="12EC5A05">
      <w:pPr>
        <w:widowControl/>
        <w:shd w:val="clear" w:color="auto" w:fill="FFFFFF"/>
        <w:spacing w:line="560" w:lineRule="exact"/>
        <w:ind w:firstLine="640" w:firstLineChars="200"/>
        <w:jc w:val="left"/>
        <w:rPr>
          <w:rFonts w:hint="eastAsia" w:ascii="仿宋" w:hAnsi="仿宋" w:eastAsia="仿宋" w:cs="仿宋"/>
          <w:kern w:val="0"/>
          <w:sz w:val="32"/>
          <w:szCs w:val="32"/>
        </w:rPr>
      </w:pPr>
      <w:r>
        <w:rPr>
          <w:rFonts w:hint="eastAsia" w:ascii="仿宋" w:hAnsi="仿宋" w:eastAsia="仿宋" w:cs="仿宋"/>
          <w:kern w:val="0"/>
          <w:sz w:val="32"/>
          <w:szCs w:val="32"/>
        </w:rPr>
        <w:t>2、因战争、动乱、航空飞行物体坠落或其他非买卖双方责任造成的爆炸、火灾，以及地震、台风等不可抗力或成交后国家政策因素致使本标的不能如期交割等一切事宜，委托人、本公司不承担相关责任。</w:t>
      </w:r>
    </w:p>
    <w:p w14:paraId="1F427F42">
      <w:pPr>
        <w:widowControl/>
        <w:shd w:val="clear" w:color="auto" w:fill="FFFFFF"/>
        <w:spacing w:line="560" w:lineRule="exact"/>
        <w:ind w:firstLine="640" w:firstLineChars="200"/>
        <w:jc w:val="left"/>
        <w:rPr>
          <w:rFonts w:hint="eastAsia" w:ascii="仿宋" w:hAnsi="仿宋" w:eastAsia="仿宋" w:cs="仿宋"/>
          <w:kern w:val="0"/>
          <w:sz w:val="32"/>
          <w:szCs w:val="32"/>
        </w:rPr>
      </w:pPr>
      <w:r>
        <w:rPr>
          <w:rFonts w:hint="eastAsia" w:ascii="仿宋" w:hAnsi="仿宋" w:eastAsia="仿宋" w:cs="仿宋"/>
          <w:kern w:val="0"/>
          <w:sz w:val="32"/>
          <w:szCs w:val="32"/>
        </w:rPr>
        <w:t>3、委托人在</w:t>
      </w:r>
      <w:r>
        <w:rPr>
          <w:rFonts w:hint="eastAsia" w:ascii="仿宋" w:hAnsi="仿宋" w:eastAsia="仿宋" w:cs="仿宋"/>
          <w:kern w:val="0"/>
          <w:sz w:val="32"/>
          <w:szCs w:val="32"/>
          <w:highlight w:val="none"/>
          <w:lang w:eastAsia="zh-CN"/>
        </w:rPr>
        <w:t>竞</w:t>
      </w:r>
      <w:r>
        <w:rPr>
          <w:rFonts w:hint="eastAsia" w:ascii="仿宋" w:hAnsi="仿宋" w:eastAsia="仿宋" w:cs="仿宋"/>
          <w:kern w:val="0"/>
          <w:sz w:val="32"/>
          <w:szCs w:val="32"/>
          <w:highlight w:val="none"/>
          <w:lang w:val="en-US" w:eastAsia="zh-CN"/>
        </w:rPr>
        <w:t>价</w:t>
      </w:r>
      <w:r>
        <w:rPr>
          <w:rFonts w:hint="eastAsia" w:ascii="仿宋" w:hAnsi="仿宋" w:eastAsia="仿宋" w:cs="仿宋"/>
          <w:kern w:val="0"/>
          <w:sz w:val="32"/>
          <w:szCs w:val="32"/>
        </w:rPr>
        <w:t>开始前可以暂停、中止、撤回，若出现上述的情况，委托人和本公司不向竞买人承担任何责任及一切费用。</w:t>
      </w:r>
      <w:r>
        <w:rPr>
          <w:rFonts w:hint="eastAsia" w:ascii="仿宋" w:hAnsi="仿宋" w:eastAsia="仿宋" w:cs="仿宋"/>
          <w:kern w:val="0"/>
          <w:sz w:val="32"/>
          <w:szCs w:val="32"/>
          <w:lang w:eastAsia="zh-CN"/>
        </w:rPr>
        <w:t>竞价保证金</w:t>
      </w:r>
      <w:r>
        <w:rPr>
          <w:rFonts w:hint="eastAsia" w:ascii="仿宋" w:hAnsi="仿宋" w:eastAsia="仿宋" w:cs="仿宋"/>
          <w:kern w:val="0"/>
          <w:sz w:val="32"/>
          <w:szCs w:val="32"/>
        </w:rPr>
        <w:t>将在出现上述情况后全额退还（不计息）。</w:t>
      </w:r>
    </w:p>
    <w:p w14:paraId="032DCD30">
      <w:pPr>
        <w:widowControl/>
        <w:shd w:val="clear" w:color="auto" w:fill="FFFFFF"/>
        <w:spacing w:line="560" w:lineRule="exact"/>
        <w:ind w:firstLine="640" w:firstLineChars="200"/>
        <w:jc w:val="left"/>
        <w:rPr>
          <w:rFonts w:hint="eastAsia" w:ascii="仿宋" w:hAnsi="仿宋" w:eastAsia="仿宋" w:cs="仿宋"/>
          <w:kern w:val="0"/>
          <w:sz w:val="32"/>
          <w:szCs w:val="32"/>
        </w:rPr>
      </w:pPr>
      <w:r>
        <w:rPr>
          <w:rFonts w:hint="eastAsia" w:ascii="仿宋" w:hAnsi="仿宋" w:eastAsia="仿宋" w:cs="仿宋"/>
          <w:kern w:val="0"/>
          <w:sz w:val="32"/>
          <w:szCs w:val="32"/>
        </w:rPr>
        <w:t>十</w:t>
      </w:r>
      <w:r>
        <w:rPr>
          <w:rFonts w:hint="eastAsia" w:ascii="仿宋" w:hAnsi="仿宋" w:eastAsia="仿宋" w:cs="仿宋"/>
          <w:kern w:val="0"/>
          <w:sz w:val="32"/>
          <w:szCs w:val="32"/>
          <w:lang w:val="en-US" w:eastAsia="zh-CN"/>
        </w:rPr>
        <w:t>三</w:t>
      </w:r>
      <w:r>
        <w:rPr>
          <w:rFonts w:hint="eastAsia" w:ascii="仿宋" w:hAnsi="仿宋" w:eastAsia="仿宋" w:cs="仿宋"/>
          <w:kern w:val="0"/>
          <w:sz w:val="32"/>
          <w:szCs w:val="32"/>
        </w:rPr>
        <w:t>、竞买人报名参加本次</w:t>
      </w:r>
      <w:r>
        <w:rPr>
          <w:rFonts w:hint="eastAsia" w:ascii="仿宋" w:hAnsi="仿宋" w:eastAsia="仿宋" w:cs="仿宋"/>
          <w:kern w:val="0"/>
          <w:sz w:val="32"/>
          <w:szCs w:val="32"/>
          <w:highlight w:val="none"/>
          <w:lang w:eastAsia="zh-CN"/>
        </w:rPr>
        <w:t>竞</w:t>
      </w:r>
      <w:r>
        <w:rPr>
          <w:rFonts w:hint="eastAsia" w:ascii="仿宋" w:hAnsi="仿宋" w:eastAsia="仿宋" w:cs="仿宋"/>
          <w:kern w:val="0"/>
          <w:sz w:val="32"/>
          <w:szCs w:val="32"/>
          <w:highlight w:val="none"/>
          <w:lang w:val="en-US" w:eastAsia="zh-CN"/>
        </w:rPr>
        <w:t>价</w:t>
      </w:r>
      <w:r>
        <w:rPr>
          <w:rFonts w:hint="eastAsia" w:ascii="仿宋" w:hAnsi="仿宋" w:eastAsia="仿宋" w:cs="仿宋"/>
          <w:kern w:val="0"/>
          <w:sz w:val="32"/>
          <w:szCs w:val="32"/>
        </w:rPr>
        <w:t>会，即对所竞买的标的已完全了解，并愿意承担相应法律责任，自愿遵</w:t>
      </w:r>
      <w:r>
        <w:rPr>
          <w:rFonts w:hint="eastAsia" w:ascii="仿宋" w:hAnsi="仿宋" w:eastAsia="仿宋" w:cs="仿宋"/>
          <w:kern w:val="0"/>
          <w:sz w:val="32"/>
          <w:szCs w:val="32"/>
          <w:highlight w:val="none"/>
        </w:rPr>
        <w:t>守本《</w:t>
      </w:r>
      <w:r>
        <w:rPr>
          <w:rFonts w:hint="eastAsia" w:ascii="仿宋" w:hAnsi="仿宋" w:eastAsia="仿宋" w:cs="仿宋"/>
          <w:kern w:val="0"/>
          <w:sz w:val="32"/>
          <w:szCs w:val="32"/>
          <w:highlight w:val="none"/>
          <w:lang w:eastAsia="zh-CN"/>
        </w:rPr>
        <w:t>竞价须知</w:t>
      </w:r>
      <w:r>
        <w:rPr>
          <w:rFonts w:hint="eastAsia" w:ascii="仿宋" w:hAnsi="仿宋" w:eastAsia="仿宋" w:cs="仿宋"/>
          <w:kern w:val="0"/>
          <w:sz w:val="32"/>
          <w:szCs w:val="32"/>
          <w:highlight w:val="none"/>
        </w:rPr>
        <w:t>》各项条款及相关法律规定。未经咨询看样参拍的，</w:t>
      </w:r>
      <w:r>
        <w:rPr>
          <w:rFonts w:hint="eastAsia" w:ascii="仿宋" w:hAnsi="仿宋" w:eastAsia="仿宋" w:cs="仿宋"/>
          <w:kern w:val="0"/>
          <w:sz w:val="32"/>
          <w:szCs w:val="32"/>
        </w:rPr>
        <w:t>责任自负。</w:t>
      </w:r>
    </w:p>
    <w:p w14:paraId="2E513832">
      <w:pPr>
        <w:widowControl/>
        <w:shd w:val="clear" w:color="auto" w:fill="FFFFFF"/>
        <w:spacing w:line="560" w:lineRule="exact"/>
        <w:ind w:firstLine="640" w:firstLineChars="200"/>
        <w:jc w:val="left"/>
        <w:rPr>
          <w:rFonts w:hint="eastAsia" w:ascii="仿宋" w:hAnsi="仿宋" w:eastAsia="仿宋" w:cs="仿宋"/>
          <w:kern w:val="0"/>
          <w:sz w:val="32"/>
          <w:szCs w:val="32"/>
        </w:rPr>
      </w:pPr>
      <w:r>
        <w:rPr>
          <w:rFonts w:hint="eastAsia" w:ascii="仿宋" w:hAnsi="仿宋" w:eastAsia="仿宋" w:cs="仿宋"/>
          <w:kern w:val="0"/>
          <w:sz w:val="32"/>
          <w:szCs w:val="32"/>
        </w:rPr>
        <w:t>十</w:t>
      </w:r>
      <w:r>
        <w:rPr>
          <w:rFonts w:hint="eastAsia" w:ascii="仿宋" w:hAnsi="仿宋" w:eastAsia="仿宋" w:cs="仿宋"/>
          <w:kern w:val="0"/>
          <w:sz w:val="32"/>
          <w:szCs w:val="32"/>
          <w:lang w:val="en-US" w:eastAsia="zh-CN"/>
        </w:rPr>
        <w:t>四</w:t>
      </w:r>
      <w:r>
        <w:rPr>
          <w:rFonts w:hint="eastAsia" w:ascii="仿宋" w:hAnsi="仿宋" w:eastAsia="仿宋" w:cs="仿宋"/>
          <w:kern w:val="0"/>
          <w:sz w:val="32"/>
          <w:szCs w:val="32"/>
        </w:rPr>
        <w:t>、本</w:t>
      </w:r>
      <w:r>
        <w:rPr>
          <w:rFonts w:hint="eastAsia" w:ascii="仿宋" w:hAnsi="仿宋" w:eastAsia="仿宋" w:cs="仿宋"/>
          <w:kern w:val="0"/>
          <w:sz w:val="32"/>
          <w:szCs w:val="32"/>
          <w:lang w:eastAsia="zh-CN"/>
        </w:rPr>
        <w:t>竞价须知</w:t>
      </w:r>
      <w:r>
        <w:rPr>
          <w:rFonts w:hint="eastAsia" w:ascii="仿宋" w:hAnsi="仿宋" w:eastAsia="仿宋" w:cs="仿宋"/>
          <w:kern w:val="0"/>
          <w:sz w:val="32"/>
          <w:szCs w:val="32"/>
        </w:rPr>
        <w:t>包括附件是《</w:t>
      </w:r>
      <w:r>
        <w:rPr>
          <w:rFonts w:hint="eastAsia" w:ascii="仿宋" w:hAnsi="仿宋" w:eastAsia="仿宋" w:cs="仿宋"/>
          <w:kern w:val="0"/>
          <w:sz w:val="32"/>
          <w:szCs w:val="32"/>
          <w:highlight w:val="none"/>
          <w:lang w:eastAsia="zh-CN"/>
        </w:rPr>
        <w:t>竞</w:t>
      </w:r>
      <w:r>
        <w:rPr>
          <w:rFonts w:hint="eastAsia" w:ascii="仿宋" w:hAnsi="仿宋" w:eastAsia="仿宋" w:cs="仿宋"/>
          <w:kern w:val="0"/>
          <w:sz w:val="32"/>
          <w:szCs w:val="32"/>
          <w:highlight w:val="none"/>
          <w:lang w:val="en-US" w:eastAsia="zh-CN"/>
        </w:rPr>
        <w:t>价</w:t>
      </w:r>
      <w:r>
        <w:rPr>
          <w:rFonts w:hint="eastAsia" w:ascii="仿宋" w:hAnsi="仿宋" w:eastAsia="仿宋" w:cs="仿宋"/>
          <w:kern w:val="0"/>
          <w:sz w:val="32"/>
          <w:szCs w:val="32"/>
        </w:rPr>
        <w:t>成交确认书》的补充，与《</w:t>
      </w:r>
      <w:r>
        <w:rPr>
          <w:rFonts w:hint="eastAsia" w:ascii="仿宋" w:hAnsi="仿宋" w:eastAsia="仿宋" w:cs="仿宋"/>
          <w:kern w:val="0"/>
          <w:sz w:val="32"/>
          <w:szCs w:val="32"/>
          <w:highlight w:val="none"/>
          <w:lang w:eastAsia="zh-CN"/>
        </w:rPr>
        <w:t>竞</w:t>
      </w:r>
      <w:r>
        <w:rPr>
          <w:rFonts w:hint="eastAsia" w:ascii="仿宋" w:hAnsi="仿宋" w:eastAsia="仿宋" w:cs="仿宋"/>
          <w:kern w:val="0"/>
          <w:sz w:val="32"/>
          <w:szCs w:val="32"/>
          <w:highlight w:val="none"/>
          <w:lang w:val="en-US" w:eastAsia="zh-CN"/>
        </w:rPr>
        <w:t>价</w:t>
      </w:r>
      <w:r>
        <w:rPr>
          <w:rFonts w:hint="eastAsia" w:ascii="仿宋" w:hAnsi="仿宋" w:eastAsia="仿宋" w:cs="仿宋"/>
          <w:kern w:val="0"/>
          <w:sz w:val="32"/>
          <w:szCs w:val="32"/>
        </w:rPr>
        <w:t>成交确认书》具有同等法律效力。</w:t>
      </w:r>
    </w:p>
    <w:p w14:paraId="7C659255">
      <w:pPr>
        <w:widowControl/>
        <w:shd w:val="clear" w:color="auto" w:fill="FFFFFF"/>
        <w:spacing w:line="560" w:lineRule="exact"/>
        <w:jc w:val="left"/>
        <w:rPr>
          <w:rFonts w:hint="eastAsia" w:ascii="仿宋" w:hAnsi="仿宋" w:eastAsia="仿宋" w:cs="仿宋"/>
          <w:kern w:val="0"/>
          <w:sz w:val="32"/>
          <w:szCs w:val="32"/>
        </w:rPr>
      </w:pPr>
      <w:r>
        <w:rPr>
          <w:rFonts w:hint="eastAsia" w:ascii="仿宋" w:hAnsi="仿宋" w:eastAsia="仿宋" w:cs="仿宋"/>
          <w:kern w:val="0"/>
          <w:sz w:val="32"/>
          <w:szCs w:val="32"/>
        </w:rPr>
        <w:t xml:space="preserve">    附件 ：（1）</w:t>
      </w:r>
      <w:r>
        <w:rPr>
          <w:rFonts w:hint="eastAsia" w:ascii="仿宋" w:hAnsi="仿宋" w:eastAsia="仿宋" w:cs="仿宋"/>
          <w:kern w:val="0"/>
          <w:sz w:val="32"/>
          <w:szCs w:val="32"/>
          <w:lang w:eastAsia="zh-CN"/>
        </w:rPr>
        <w:t>《</w:t>
      </w:r>
      <w:r>
        <w:rPr>
          <w:rFonts w:hint="eastAsia" w:ascii="仿宋" w:hAnsi="仿宋" w:eastAsia="仿宋" w:cs="仿宋"/>
          <w:kern w:val="0"/>
          <w:sz w:val="32"/>
          <w:szCs w:val="32"/>
        </w:rPr>
        <w:t>竞价公告</w:t>
      </w:r>
      <w:r>
        <w:rPr>
          <w:rFonts w:hint="eastAsia" w:ascii="仿宋" w:hAnsi="仿宋" w:eastAsia="仿宋" w:cs="仿宋"/>
          <w:kern w:val="0"/>
          <w:sz w:val="32"/>
          <w:szCs w:val="32"/>
          <w:lang w:eastAsia="zh-CN"/>
        </w:rPr>
        <w:t>》</w:t>
      </w:r>
    </w:p>
    <w:p w14:paraId="5AD3AC2A">
      <w:pPr>
        <w:widowControl/>
        <w:numPr>
          <w:ilvl w:val="0"/>
          <w:numId w:val="2"/>
        </w:numPr>
        <w:shd w:val="clear" w:color="auto" w:fill="FFFFFF"/>
        <w:spacing w:line="560" w:lineRule="exact"/>
        <w:jc w:val="left"/>
        <w:rPr>
          <w:rFonts w:ascii="仿宋" w:hAnsi="仿宋" w:eastAsia="仿宋" w:cs="仿宋"/>
          <w:kern w:val="0"/>
          <w:sz w:val="32"/>
          <w:szCs w:val="32"/>
        </w:rPr>
      </w:pPr>
      <w:r>
        <w:rPr>
          <w:rFonts w:hint="eastAsia" w:ascii="仿宋" w:hAnsi="仿宋" w:eastAsia="仿宋" w:cs="仿宋"/>
          <w:kern w:val="0"/>
          <w:sz w:val="32"/>
          <w:szCs w:val="32"/>
          <w:lang w:eastAsia="zh-CN"/>
        </w:rPr>
        <w:t>《</w:t>
      </w:r>
      <w:r>
        <w:rPr>
          <w:rFonts w:hint="eastAsia" w:ascii="仿宋" w:hAnsi="仿宋" w:eastAsia="仿宋" w:cs="仿宋"/>
          <w:kern w:val="0"/>
          <w:sz w:val="32"/>
          <w:szCs w:val="32"/>
          <w:lang w:val="en-US" w:eastAsia="zh-CN"/>
        </w:rPr>
        <w:t>代</w:t>
      </w:r>
      <w:r>
        <w:rPr>
          <w:rFonts w:hint="eastAsia" w:ascii="仿宋" w:hAnsi="仿宋" w:eastAsia="仿宋" w:cs="仿宋"/>
          <w:kern w:val="0"/>
          <w:sz w:val="32"/>
          <w:szCs w:val="32"/>
        </w:rPr>
        <w:t>销售协议</w:t>
      </w:r>
      <w:r>
        <w:rPr>
          <w:rFonts w:hint="eastAsia" w:ascii="仿宋" w:hAnsi="仿宋" w:eastAsia="仿宋" w:cs="仿宋"/>
          <w:kern w:val="0"/>
          <w:sz w:val="32"/>
          <w:szCs w:val="32"/>
          <w:lang w:eastAsia="zh-CN"/>
        </w:rPr>
        <w:t>》</w:t>
      </w:r>
    </w:p>
    <w:p w14:paraId="1C59F26A">
      <w:pPr>
        <w:pStyle w:val="7"/>
        <w:ind w:left="0" w:leftChars="0" w:firstLine="0" w:firstLineChars="0"/>
        <w:rPr>
          <w:rFonts w:ascii="仿宋" w:hAnsi="仿宋" w:eastAsia="仿宋" w:cs="仿宋"/>
          <w:kern w:val="0"/>
          <w:sz w:val="32"/>
          <w:szCs w:val="32"/>
        </w:rPr>
      </w:pPr>
    </w:p>
    <w:p w14:paraId="1E29A806">
      <w:pPr>
        <w:pStyle w:val="7"/>
        <w:rPr>
          <w:rFonts w:ascii="仿宋" w:hAnsi="仿宋" w:eastAsia="仿宋" w:cs="仿宋"/>
          <w:kern w:val="0"/>
          <w:sz w:val="32"/>
          <w:szCs w:val="32"/>
        </w:rPr>
      </w:pPr>
    </w:p>
    <w:p w14:paraId="76C136F2">
      <w:pPr>
        <w:widowControl/>
        <w:shd w:val="clear" w:color="auto" w:fill="FFFFFF"/>
        <w:spacing w:line="560" w:lineRule="exact"/>
        <w:jc w:val="right"/>
        <w:rPr>
          <w:rFonts w:hint="eastAsia" w:ascii="仿宋" w:hAnsi="仿宋" w:eastAsia="仿宋" w:cs="仿宋"/>
          <w:kern w:val="0"/>
          <w:sz w:val="32"/>
          <w:szCs w:val="32"/>
        </w:rPr>
      </w:pPr>
      <w:r>
        <w:rPr>
          <w:rFonts w:hint="eastAsia" w:ascii="仿宋" w:hAnsi="仿宋" w:eastAsia="仿宋" w:cs="仿宋"/>
          <w:kern w:val="0"/>
          <w:sz w:val="32"/>
          <w:szCs w:val="32"/>
        </w:rPr>
        <w:t xml:space="preserve">   宁波市镇海产权服务中心有限公司</w:t>
      </w:r>
    </w:p>
    <w:p w14:paraId="0D5A01DA">
      <w:pPr>
        <w:widowControl/>
        <w:shd w:val="clear" w:color="auto" w:fill="FFFFFF"/>
        <w:spacing w:line="560" w:lineRule="exact"/>
        <w:jc w:val="right"/>
        <w:rPr>
          <w:rFonts w:hint="eastAsia" w:ascii="仿宋" w:hAnsi="仿宋" w:eastAsia="仿宋" w:cs="仿宋"/>
          <w:kern w:val="0"/>
          <w:sz w:val="32"/>
          <w:szCs w:val="32"/>
        </w:rPr>
      </w:pPr>
      <w:r>
        <w:rPr>
          <w:rFonts w:hint="eastAsia" w:ascii="仿宋" w:hAnsi="仿宋" w:eastAsia="仿宋" w:cs="仿宋"/>
          <w:kern w:val="0"/>
          <w:sz w:val="32"/>
          <w:szCs w:val="32"/>
        </w:rPr>
        <w:t xml:space="preserve">           202</w:t>
      </w:r>
      <w:r>
        <w:rPr>
          <w:rFonts w:hint="eastAsia" w:ascii="仿宋" w:hAnsi="仿宋" w:eastAsia="仿宋" w:cs="仿宋"/>
          <w:kern w:val="0"/>
          <w:sz w:val="32"/>
          <w:szCs w:val="32"/>
          <w:lang w:val="en-US" w:eastAsia="zh-CN"/>
        </w:rPr>
        <w:t>5</w:t>
      </w:r>
      <w:r>
        <w:rPr>
          <w:rFonts w:hint="eastAsia" w:ascii="仿宋" w:hAnsi="仿宋" w:eastAsia="仿宋" w:cs="仿宋"/>
          <w:kern w:val="0"/>
          <w:sz w:val="32"/>
          <w:szCs w:val="32"/>
        </w:rPr>
        <w:t>年</w:t>
      </w:r>
      <w:r>
        <w:rPr>
          <w:rFonts w:hint="eastAsia" w:ascii="仿宋" w:hAnsi="仿宋" w:eastAsia="仿宋" w:cs="仿宋"/>
          <w:kern w:val="0"/>
          <w:sz w:val="32"/>
          <w:szCs w:val="32"/>
          <w:lang w:val="en-US" w:eastAsia="zh-CN"/>
        </w:rPr>
        <w:t>5</w:t>
      </w:r>
      <w:r>
        <w:rPr>
          <w:rFonts w:hint="eastAsia" w:ascii="仿宋" w:hAnsi="仿宋" w:eastAsia="仿宋" w:cs="仿宋"/>
          <w:kern w:val="0"/>
          <w:sz w:val="32"/>
          <w:szCs w:val="32"/>
        </w:rPr>
        <w:t>月</w:t>
      </w:r>
      <w:r>
        <w:rPr>
          <w:rFonts w:hint="eastAsia" w:ascii="仿宋" w:hAnsi="仿宋" w:eastAsia="仿宋" w:cs="仿宋"/>
          <w:kern w:val="0"/>
          <w:sz w:val="32"/>
          <w:szCs w:val="32"/>
          <w:lang w:val="en-US" w:eastAsia="zh-CN"/>
        </w:rPr>
        <w:t>23</w:t>
      </w:r>
      <w:bookmarkStart w:id="0" w:name="_GoBack"/>
      <w:bookmarkEnd w:id="0"/>
      <w:r>
        <w:rPr>
          <w:rFonts w:hint="eastAsia" w:ascii="仿宋" w:hAnsi="仿宋" w:eastAsia="仿宋" w:cs="仿宋"/>
          <w:kern w:val="0"/>
          <w:sz w:val="32"/>
          <w:szCs w:val="32"/>
        </w:rPr>
        <w:t>日</w:t>
      </w:r>
    </w:p>
    <w:p w14:paraId="79972D3E">
      <w:pPr>
        <w:widowControl/>
        <w:shd w:val="clear" w:color="auto" w:fill="FFFFFF"/>
        <w:spacing w:line="560" w:lineRule="exact"/>
        <w:jc w:val="right"/>
        <w:rPr>
          <w:rFonts w:hint="eastAsia" w:ascii="仿宋" w:hAnsi="仿宋" w:eastAsia="仿宋" w:cs="仿宋"/>
          <w:kern w:val="0"/>
          <w:sz w:val="32"/>
          <w:szCs w:val="32"/>
        </w:rPr>
      </w:pPr>
    </w:p>
    <w:p w14:paraId="0E9550D9">
      <w:pPr>
        <w:widowControl/>
        <w:shd w:val="clear" w:color="auto" w:fill="FFFFFF"/>
        <w:spacing w:line="560" w:lineRule="exact"/>
        <w:jc w:val="right"/>
        <w:rPr>
          <w:rFonts w:hint="eastAsia" w:ascii="仿宋" w:hAnsi="仿宋" w:eastAsia="仿宋" w:cs="仿宋"/>
          <w:kern w:val="0"/>
          <w:sz w:val="32"/>
          <w:szCs w:val="32"/>
        </w:rPr>
      </w:pPr>
    </w:p>
    <w:p w14:paraId="679DCD93">
      <w:pPr>
        <w:widowControl/>
        <w:shd w:val="clear" w:color="auto" w:fill="FFFFFF"/>
        <w:spacing w:line="560" w:lineRule="exact"/>
        <w:jc w:val="right"/>
        <w:rPr>
          <w:rFonts w:hint="eastAsia" w:ascii="仿宋" w:hAnsi="仿宋" w:eastAsia="仿宋" w:cs="仿宋"/>
          <w:kern w:val="0"/>
          <w:sz w:val="32"/>
          <w:szCs w:val="32"/>
        </w:rPr>
      </w:pPr>
    </w:p>
    <w:p w14:paraId="20D8CFE9">
      <w:pPr>
        <w:widowControl/>
        <w:shd w:val="clear" w:color="auto" w:fill="FFFFFF"/>
        <w:spacing w:line="560" w:lineRule="exact"/>
        <w:jc w:val="right"/>
        <w:rPr>
          <w:rFonts w:hint="eastAsia" w:ascii="仿宋" w:hAnsi="仿宋" w:eastAsia="仿宋" w:cs="仿宋"/>
          <w:kern w:val="0"/>
          <w:sz w:val="32"/>
          <w:szCs w:val="32"/>
        </w:rPr>
      </w:pPr>
    </w:p>
    <w:p w14:paraId="75D7B9F3">
      <w:pPr>
        <w:widowControl/>
        <w:shd w:val="clear" w:color="auto" w:fill="FFFFFF"/>
        <w:spacing w:line="560" w:lineRule="exact"/>
        <w:jc w:val="right"/>
        <w:rPr>
          <w:rFonts w:hint="eastAsia" w:ascii="仿宋" w:hAnsi="仿宋" w:eastAsia="仿宋" w:cs="仿宋"/>
          <w:kern w:val="0"/>
          <w:sz w:val="32"/>
          <w:szCs w:val="32"/>
        </w:rPr>
      </w:pPr>
    </w:p>
    <w:p w14:paraId="43BDCDE9">
      <w:pPr>
        <w:widowControl/>
        <w:shd w:val="clear" w:color="auto" w:fill="FFFFFF"/>
        <w:spacing w:line="560" w:lineRule="exact"/>
        <w:jc w:val="right"/>
        <w:rPr>
          <w:rFonts w:hint="eastAsia" w:ascii="仿宋" w:hAnsi="仿宋" w:eastAsia="仿宋" w:cs="仿宋"/>
          <w:kern w:val="0"/>
          <w:sz w:val="32"/>
          <w:szCs w:val="32"/>
        </w:rPr>
      </w:pPr>
    </w:p>
    <w:p w14:paraId="3354AEDB">
      <w:pPr>
        <w:widowControl/>
        <w:shd w:val="clear" w:color="auto" w:fill="FFFFFF"/>
        <w:spacing w:line="560" w:lineRule="exact"/>
        <w:jc w:val="right"/>
        <w:rPr>
          <w:rFonts w:hint="eastAsia" w:ascii="仿宋" w:hAnsi="仿宋" w:eastAsia="仿宋" w:cs="仿宋"/>
          <w:kern w:val="0"/>
          <w:sz w:val="32"/>
          <w:szCs w:val="32"/>
        </w:rPr>
      </w:pPr>
    </w:p>
    <w:p w14:paraId="74CD6496">
      <w:pPr>
        <w:widowControl/>
        <w:shd w:val="clear" w:color="auto" w:fill="FFFFFF"/>
        <w:spacing w:line="560" w:lineRule="exact"/>
        <w:jc w:val="right"/>
        <w:rPr>
          <w:rFonts w:hint="eastAsia" w:ascii="仿宋" w:hAnsi="仿宋" w:eastAsia="仿宋" w:cs="仿宋"/>
          <w:kern w:val="0"/>
          <w:sz w:val="32"/>
          <w:szCs w:val="32"/>
        </w:rPr>
      </w:pPr>
    </w:p>
    <w:p w14:paraId="1016FA2A">
      <w:pPr>
        <w:widowControl/>
        <w:shd w:val="clear" w:color="auto" w:fill="FFFFFF"/>
        <w:spacing w:line="560" w:lineRule="exact"/>
        <w:jc w:val="center"/>
        <w:rPr>
          <w:rFonts w:hint="eastAsia" w:ascii="仿宋" w:hAnsi="仿宋" w:eastAsia="仿宋" w:cs="仿宋"/>
          <w:kern w:val="0"/>
          <w:sz w:val="32"/>
          <w:szCs w:val="32"/>
        </w:rPr>
      </w:pPr>
      <w:r>
        <w:rPr>
          <w:rFonts w:hint="eastAsia" w:ascii="仿宋" w:hAnsi="仿宋" w:eastAsia="仿宋" w:cs="仿宋"/>
          <w:kern w:val="0"/>
          <w:sz w:val="32"/>
          <w:szCs w:val="32"/>
        </w:rPr>
        <w:br w:type="page"/>
      </w:r>
      <w:r>
        <w:rPr>
          <w:rFonts w:hint="eastAsia" w:ascii="仿宋" w:hAnsi="仿宋" w:eastAsia="仿宋" w:cs="仿宋"/>
          <w:kern w:val="0"/>
          <w:sz w:val="32"/>
          <w:szCs w:val="32"/>
        </w:rPr>
        <w:drawing>
          <wp:anchor distT="0" distB="0" distL="114300" distR="114300" simplePos="0" relativeHeight="251659264" behindDoc="1" locked="0" layoutInCell="1" allowOverlap="1">
            <wp:simplePos x="0" y="0"/>
            <wp:positionH relativeFrom="column">
              <wp:posOffset>-1449070</wp:posOffset>
            </wp:positionH>
            <wp:positionV relativeFrom="paragraph">
              <wp:posOffset>1324610</wp:posOffset>
            </wp:positionV>
            <wp:extent cx="8304530" cy="5611495"/>
            <wp:effectExtent l="0" t="0" r="8255" b="1270"/>
            <wp:wrapTight wrapText="bothSides">
              <wp:wrapPolygon>
                <wp:start x="21600" y="2"/>
                <wp:lineTo x="46" y="2"/>
                <wp:lineTo x="46" y="21561"/>
                <wp:lineTo x="21600" y="21561"/>
                <wp:lineTo x="21600" y="2"/>
              </wp:wrapPolygon>
            </wp:wrapTight>
            <wp:docPr id="2" name="图片 2" descr="5079C95B-4C46-4221-9BA1-818C7BA0494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图片 2" descr="5079C95B-4C46-4221-9BA1-818C7BA04942"/>
                    <pic:cNvPicPr>
                      <a:picLocks noChangeAspect="1"/>
                    </pic:cNvPicPr>
                  </pic:nvPicPr>
                  <pic:blipFill>
                    <a:blip r:embed="rId5"/>
                    <a:stretch>
                      <a:fillRect/>
                    </a:stretch>
                  </pic:blipFill>
                  <pic:spPr>
                    <a:xfrm rot="-5400000">
                      <a:off x="0" y="0"/>
                      <a:ext cx="8304530" cy="5611495"/>
                    </a:xfrm>
                    <a:prstGeom prst="rect">
                      <a:avLst/>
                    </a:prstGeom>
                    <a:noFill/>
                    <a:ln>
                      <a:noFill/>
                    </a:ln>
                  </pic:spPr>
                </pic:pic>
              </a:graphicData>
            </a:graphic>
          </wp:anchor>
        </w:drawing>
      </w:r>
    </w:p>
    <w:p w14:paraId="58069CC8">
      <w:pPr>
        <w:widowControl/>
        <w:shd w:val="clear" w:color="auto" w:fill="FFFFFF"/>
        <w:spacing w:line="560" w:lineRule="exact"/>
        <w:jc w:val="center"/>
        <w:rPr>
          <w:rFonts w:hint="eastAsia" w:ascii="仿宋" w:hAnsi="仿宋" w:eastAsia="仿宋" w:cs="仿宋"/>
          <w:b/>
          <w:bCs/>
          <w:kern w:val="0"/>
          <w:sz w:val="36"/>
          <w:szCs w:val="36"/>
        </w:rPr>
      </w:pPr>
      <w:r>
        <w:rPr>
          <w:rFonts w:hint="eastAsia" w:ascii="仿宋" w:hAnsi="仿宋" w:eastAsia="仿宋" w:cs="仿宋"/>
          <w:b/>
          <w:bCs/>
          <w:kern w:val="0"/>
          <w:sz w:val="36"/>
          <w:szCs w:val="36"/>
          <w:lang w:val="en-US" w:eastAsia="zh-CN"/>
        </w:rPr>
        <w:t>代</w:t>
      </w:r>
      <w:r>
        <w:rPr>
          <w:rFonts w:hint="eastAsia" w:ascii="仿宋" w:hAnsi="仿宋" w:eastAsia="仿宋" w:cs="仿宋"/>
          <w:b/>
          <w:bCs/>
          <w:kern w:val="0"/>
          <w:sz w:val="36"/>
          <w:szCs w:val="36"/>
        </w:rPr>
        <w:t>销售协议</w:t>
      </w:r>
    </w:p>
    <w:p w14:paraId="0B3055F5">
      <w:pPr>
        <w:widowControl/>
        <w:shd w:val="clear" w:color="auto" w:fill="FFFFFF"/>
        <w:spacing w:line="560" w:lineRule="exact"/>
        <w:jc w:val="center"/>
        <w:rPr>
          <w:rFonts w:hint="eastAsia" w:ascii="仿宋" w:hAnsi="仿宋" w:eastAsia="仿宋" w:cs="仿宋"/>
          <w:b/>
          <w:bCs/>
          <w:kern w:val="0"/>
          <w:sz w:val="36"/>
          <w:szCs w:val="36"/>
        </w:rPr>
      </w:pPr>
    </w:p>
    <w:p w14:paraId="28868ED1">
      <w:pPr>
        <w:widowControl/>
        <w:shd w:val="clear" w:color="auto" w:fill="FFFFFF"/>
        <w:spacing w:line="560" w:lineRule="exact"/>
        <w:jc w:val="left"/>
        <w:rPr>
          <w:rFonts w:hint="eastAsia" w:ascii="仿宋" w:hAnsi="仿宋" w:eastAsia="仿宋" w:cs="仿宋"/>
          <w:kern w:val="0"/>
          <w:sz w:val="32"/>
          <w:szCs w:val="32"/>
        </w:rPr>
      </w:pPr>
      <w:r>
        <w:rPr>
          <w:rFonts w:hint="eastAsia" w:ascii="仿宋" w:hAnsi="仿宋" w:eastAsia="仿宋" w:cs="仿宋"/>
          <w:kern w:val="0"/>
          <w:sz w:val="32"/>
          <w:szCs w:val="32"/>
          <w:lang w:val="en-US" w:eastAsia="zh-CN"/>
        </w:rPr>
        <w:t>甲方</w:t>
      </w:r>
      <w:r>
        <w:rPr>
          <w:rFonts w:hint="eastAsia" w:ascii="仿宋" w:hAnsi="仿宋" w:eastAsia="仿宋" w:cs="仿宋"/>
          <w:kern w:val="0"/>
          <w:sz w:val="32"/>
          <w:szCs w:val="32"/>
        </w:rPr>
        <w:t xml:space="preserve">：宁波雄镇矿业有限公司      </w:t>
      </w:r>
      <w:r>
        <w:rPr>
          <w:rFonts w:hint="eastAsia" w:ascii="仿宋" w:hAnsi="仿宋" w:eastAsia="仿宋" w:cs="仿宋"/>
          <w:kern w:val="0"/>
          <w:sz w:val="32"/>
          <w:szCs w:val="32"/>
          <w:lang w:val="en-US" w:eastAsia="zh-CN"/>
        </w:rPr>
        <w:t xml:space="preserve"> </w:t>
      </w:r>
      <w:r>
        <w:rPr>
          <w:rFonts w:hint="eastAsia" w:ascii="仿宋" w:hAnsi="仿宋" w:eastAsia="仿宋" w:cs="仿宋"/>
          <w:kern w:val="0"/>
          <w:sz w:val="32"/>
          <w:szCs w:val="32"/>
        </w:rPr>
        <w:t xml:space="preserve"> </w:t>
      </w:r>
    </w:p>
    <w:p w14:paraId="4554F551">
      <w:pPr>
        <w:widowControl/>
        <w:shd w:val="clear" w:color="auto" w:fill="FFFFFF"/>
        <w:spacing w:line="560" w:lineRule="exact"/>
        <w:jc w:val="left"/>
        <w:rPr>
          <w:rFonts w:hint="eastAsia" w:ascii="仿宋" w:hAnsi="仿宋" w:eastAsia="仿宋" w:cs="仿宋"/>
          <w:kern w:val="0"/>
          <w:sz w:val="32"/>
          <w:szCs w:val="32"/>
        </w:rPr>
      </w:pPr>
      <w:r>
        <w:rPr>
          <w:rFonts w:hint="eastAsia" w:ascii="仿宋" w:hAnsi="仿宋" w:eastAsia="仿宋" w:cs="仿宋"/>
          <w:kern w:val="0"/>
          <w:sz w:val="32"/>
          <w:szCs w:val="32"/>
          <w:lang w:val="en-US" w:eastAsia="zh-CN"/>
        </w:rPr>
        <w:t>乙方</w:t>
      </w:r>
      <w:r>
        <w:rPr>
          <w:rFonts w:hint="eastAsia" w:ascii="仿宋" w:hAnsi="仿宋" w:eastAsia="仿宋" w:cs="仿宋"/>
          <w:kern w:val="0"/>
          <w:sz w:val="32"/>
          <w:szCs w:val="32"/>
        </w:rPr>
        <w:t xml:space="preserve">： </w:t>
      </w:r>
    </w:p>
    <w:p w14:paraId="7B1FAFBC">
      <w:pPr>
        <w:widowControl/>
        <w:shd w:val="clear" w:color="auto" w:fill="FFFFFF"/>
        <w:spacing w:line="560" w:lineRule="exact"/>
        <w:jc w:val="left"/>
        <w:rPr>
          <w:rFonts w:hint="eastAsia" w:ascii="仿宋" w:hAnsi="仿宋" w:eastAsia="仿宋" w:cs="仿宋"/>
          <w:kern w:val="0"/>
          <w:sz w:val="32"/>
          <w:szCs w:val="32"/>
        </w:rPr>
      </w:pPr>
      <w:r>
        <w:rPr>
          <w:rFonts w:hint="eastAsia" w:ascii="仿宋" w:hAnsi="仿宋" w:eastAsia="仿宋" w:cs="仿宋"/>
          <w:kern w:val="0"/>
          <w:sz w:val="32"/>
          <w:szCs w:val="32"/>
          <w:lang w:val="en-US" w:eastAsia="zh-CN"/>
        </w:rPr>
        <w:t xml:space="preserve">    根据上级相关会议精神，甲方作为建设投资主体负责镇海区废弃矿山的治理并代为处置剩余土石混合料。</w:t>
      </w:r>
      <w:r>
        <w:rPr>
          <w:rFonts w:hint="eastAsia" w:ascii="仿宋" w:hAnsi="仿宋" w:eastAsia="仿宋" w:cs="仿宋"/>
          <w:kern w:val="0"/>
          <w:sz w:val="32"/>
          <w:szCs w:val="32"/>
        </w:rPr>
        <w:t>受甲方委托，经宁波市镇海产权服务中心</w:t>
      </w:r>
      <w:r>
        <w:rPr>
          <w:rFonts w:hint="eastAsia" w:ascii="仿宋" w:hAnsi="仿宋" w:eastAsia="仿宋" w:cs="仿宋"/>
          <w:kern w:val="0"/>
          <w:sz w:val="32"/>
          <w:szCs w:val="32"/>
          <w:lang w:eastAsia="zh-CN"/>
        </w:rPr>
        <w:t>有限公司</w:t>
      </w:r>
      <w:r>
        <w:rPr>
          <w:rFonts w:hint="eastAsia" w:ascii="仿宋" w:hAnsi="仿宋" w:eastAsia="仿宋" w:cs="仿宋"/>
          <w:kern w:val="0"/>
          <w:sz w:val="32"/>
          <w:szCs w:val="32"/>
        </w:rPr>
        <w:t>组织的公开</w:t>
      </w:r>
      <w:r>
        <w:rPr>
          <w:rFonts w:hint="eastAsia" w:ascii="仿宋" w:hAnsi="仿宋" w:eastAsia="仿宋" w:cs="仿宋"/>
          <w:kern w:val="0"/>
          <w:sz w:val="32"/>
          <w:szCs w:val="32"/>
          <w:highlight w:val="none"/>
          <w:lang w:eastAsia="zh-CN"/>
        </w:rPr>
        <w:t>竞</w:t>
      </w:r>
      <w:r>
        <w:rPr>
          <w:rFonts w:hint="eastAsia" w:ascii="仿宋" w:hAnsi="仿宋" w:eastAsia="仿宋" w:cs="仿宋"/>
          <w:kern w:val="0"/>
          <w:sz w:val="32"/>
          <w:szCs w:val="32"/>
          <w:highlight w:val="none"/>
          <w:lang w:val="en-US" w:eastAsia="zh-CN"/>
        </w:rPr>
        <w:t>价</w:t>
      </w:r>
      <w:r>
        <w:rPr>
          <w:rFonts w:hint="eastAsia" w:ascii="仿宋" w:hAnsi="仿宋" w:eastAsia="仿宋" w:cs="仿宋"/>
          <w:kern w:val="0"/>
          <w:sz w:val="32"/>
          <w:szCs w:val="32"/>
        </w:rPr>
        <w:t>，乙方以最高应价    元/吨竞得一批机械开采</w:t>
      </w:r>
      <w:r>
        <w:rPr>
          <w:rFonts w:hint="eastAsia" w:ascii="仿宋" w:hAnsi="仿宋" w:eastAsia="仿宋" w:cs="仿宋"/>
          <w:kern w:val="0"/>
          <w:sz w:val="32"/>
          <w:szCs w:val="32"/>
          <w:lang w:val="en-US" w:eastAsia="zh-CN"/>
        </w:rPr>
        <w:t>剩余土石混合料</w:t>
      </w:r>
      <w:r>
        <w:rPr>
          <w:rFonts w:hint="eastAsia" w:ascii="仿宋" w:hAnsi="仿宋" w:eastAsia="仿宋" w:cs="仿宋"/>
          <w:kern w:val="0"/>
          <w:sz w:val="32"/>
          <w:szCs w:val="32"/>
        </w:rPr>
        <w:t>，现就相关事项协议如下：</w:t>
      </w:r>
    </w:p>
    <w:p w14:paraId="6BADA383">
      <w:pPr>
        <w:widowControl/>
        <w:shd w:val="clear" w:color="auto" w:fill="FFFFFF"/>
        <w:spacing w:line="560" w:lineRule="exact"/>
        <w:ind w:firstLine="643" w:firstLineChars="200"/>
        <w:jc w:val="left"/>
        <w:rPr>
          <w:rFonts w:hint="eastAsia" w:ascii="仿宋" w:hAnsi="仿宋" w:eastAsia="仿宋" w:cs="仿宋"/>
          <w:b/>
          <w:bCs/>
          <w:kern w:val="0"/>
          <w:sz w:val="32"/>
          <w:szCs w:val="32"/>
        </w:rPr>
      </w:pPr>
      <w:r>
        <w:rPr>
          <w:rFonts w:hint="eastAsia" w:ascii="仿宋" w:hAnsi="仿宋" w:eastAsia="仿宋" w:cs="仿宋"/>
          <w:b/>
          <w:bCs/>
          <w:kern w:val="0"/>
          <w:sz w:val="32"/>
          <w:szCs w:val="32"/>
        </w:rPr>
        <w:t>一、买卖标的及数量：</w:t>
      </w:r>
    </w:p>
    <w:p w14:paraId="386E321A">
      <w:pPr>
        <w:widowControl/>
        <w:shd w:val="clear" w:color="auto" w:fill="FFFFFF"/>
        <w:spacing w:line="560" w:lineRule="exact"/>
        <w:ind w:firstLine="640" w:firstLineChars="200"/>
        <w:jc w:val="left"/>
        <w:rPr>
          <w:rFonts w:hint="eastAsia" w:ascii="仿宋" w:hAnsi="仿宋" w:eastAsia="仿宋" w:cs="仿宋"/>
          <w:kern w:val="0"/>
          <w:sz w:val="32"/>
          <w:szCs w:val="32"/>
          <w:highlight w:val="none"/>
        </w:rPr>
      </w:pPr>
      <w:r>
        <w:rPr>
          <w:rFonts w:hint="eastAsia" w:ascii="仿宋" w:hAnsi="仿宋" w:eastAsia="仿宋" w:cs="仿宋"/>
          <w:kern w:val="0"/>
          <w:sz w:val="32"/>
          <w:szCs w:val="32"/>
        </w:rPr>
        <w:t>1.1镇海区九龙湖镇河头勤山采石场</w:t>
      </w:r>
      <w:r>
        <w:rPr>
          <w:rFonts w:hint="eastAsia" w:ascii="仿宋" w:hAnsi="仿宋" w:eastAsia="仿宋" w:cs="仿宋"/>
          <w:kern w:val="0"/>
          <w:sz w:val="32"/>
          <w:szCs w:val="32"/>
          <w:lang w:eastAsia="zh-CN"/>
        </w:rPr>
        <w:t>历史遗留</w:t>
      </w:r>
      <w:r>
        <w:rPr>
          <w:rFonts w:hint="eastAsia" w:ascii="仿宋" w:hAnsi="仿宋" w:eastAsia="仿宋" w:cs="仿宋"/>
          <w:kern w:val="0"/>
          <w:sz w:val="32"/>
          <w:szCs w:val="32"/>
        </w:rPr>
        <w:t>矿山生态修复治理工程机械开采的</w:t>
      </w:r>
      <w:r>
        <w:rPr>
          <w:rFonts w:hint="eastAsia" w:ascii="仿宋" w:hAnsi="仿宋" w:eastAsia="仿宋" w:cs="仿宋"/>
          <w:kern w:val="0"/>
          <w:sz w:val="32"/>
          <w:szCs w:val="32"/>
          <w:lang w:val="en-US" w:eastAsia="zh-CN"/>
        </w:rPr>
        <w:t>剩余土石混合料</w:t>
      </w:r>
      <w:r>
        <w:rPr>
          <w:rFonts w:hint="eastAsia" w:ascii="仿宋" w:hAnsi="仿宋" w:eastAsia="仿宋" w:cs="仿宋"/>
          <w:kern w:val="0"/>
          <w:sz w:val="32"/>
          <w:szCs w:val="32"/>
          <w:highlight w:val="none"/>
        </w:rPr>
        <w:t>一批，数量约</w:t>
      </w:r>
      <w:r>
        <w:rPr>
          <w:rFonts w:hint="eastAsia" w:ascii="仿宋" w:hAnsi="仿宋" w:eastAsia="仿宋" w:cs="仿宋"/>
          <w:kern w:val="0"/>
          <w:sz w:val="32"/>
          <w:szCs w:val="32"/>
          <w:highlight w:val="none"/>
          <w:lang w:val="en-US" w:eastAsia="zh-CN"/>
        </w:rPr>
        <w:t>7</w:t>
      </w:r>
      <w:r>
        <w:rPr>
          <w:rFonts w:hint="eastAsia" w:ascii="仿宋" w:hAnsi="仿宋" w:eastAsia="仿宋" w:cs="仿宋"/>
          <w:kern w:val="0"/>
          <w:sz w:val="32"/>
          <w:szCs w:val="32"/>
          <w:highlight w:val="none"/>
        </w:rPr>
        <w:t>万吨，最终成交单价     元/吨（</w:t>
      </w:r>
      <w:r>
        <w:rPr>
          <w:rFonts w:hint="eastAsia" w:ascii="仿宋" w:hAnsi="仿宋" w:eastAsia="仿宋" w:cs="仿宋"/>
          <w:kern w:val="0"/>
          <w:sz w:val="32"/>
          <w:szCs w:val="32"/>
          <w:highlight w:val="none"/>
          <w:lang w:val="en-US" w:eastAsia="zh-CN"/>
        </w:rPr>
        <w:t>剩余土石混合料</w:t>
      </w:r>
      <w:r>
        <w:rPr>
          <w:rFonts w:hint="eastAsia" w:ascii="仿宋" w:hAnsi="仿宋" w:eastAsia="仿宋" w:cs="仿宋"/>
          <w:b w:val="0"/>
          <w:bCs w:val="0"/>
          <w:kern w:val="0"/>
          <w:sz w:val="32"/>
          <w:szCs w:val="32"/>
          <w:highlight w:val="none"/>
          <w:lang w:val="en-US" w:eastAsia="zh-CN"/>
        </w:rPr>
        <w:t>装车由乙方负责并承担费用</w:t>
      </w:r>
      <w:r>
        <w:rPr>
          <w:rFonts w:hint="eastAsia" w:ascii="仿宋" w:hAnsi="仿宋" w:eastAsia="仿宋" w:cs="仿宋"/>
          <w:kern w:val="0"/>
          <w:sz w:val="32"/>
          <w:szCs w:val="32"/>
          <w:highlight w:val="none"/>
        </w:rPr>
        <w:t>）</w:t>
      </w:r>
      <w:r>
        <w:rPr>
          <w:rFonts w:hint="eastAsia" w:ascii="仿宋" w:hAnsi="仿宋" w:eastAsia="仿宋" w:cs="仿宋"/>
          <w:kern w:val="0"/>
          <w:sz w:val="32"/>
          <w:szCs w:val="32"/>
          <w:highlight w:val="none"/>
          <w:lang w:eastAsia="zh-CN"/>
        </w:rPr>
        <w:t>，</w:t>
      </w:r>
      <w:r>
        <w:rPr>
          <w:rFonts w:hint="eastAsia" w:ascii="仿宋" w:hAnsi="仿宋" w:eastAsia="仿宋" w:cs="仿宋"/>
          <w:kern w:val="0"/>
          <w:sz w:val="32"/>
          <w:szCs w:val="32"/>
          <w:highlight w:val="none"/>
          <w:lang w:val="en-US" w:eastAsia="zh-CN"/>
        </w:rPr>
        <w:t>剩余土石混合料</w:t>
      </w:r>
      <w:r>
        <w:rPr>
          <w:rFonts w:hint="eastAsia" w:ascii="仿宋" w:hAnsi="仿宋" w:eastAsia="仿宋" w:cs="仿宋"/>
          <w:kern w:val="0"/>
          <w:sz w:val="32"/>
          <w:szCs w:val="32"/>
          <w:highlight w:val="none"/>
        </w:rPr>
        <w:t>数量按实际过磅为准，双方确认的磅单作为货款结算唯一依据。乙方须到甲方指定磅站过磅，由此可能造成的运输成本增加由乙方承担。</w:t>
      </w:r>
    </w:p>
    <w:p w14:paraId="172C4B75">
      <w:pPr>
        <w:widowControl/>
        <w:shd w:val="clear" w:color="auto" w:fill="FFFFFF"/>
        <w:spacing w:line="560" w:lineRule="exact"/>
        <w:ind w:firstLine="640" w:firstLineChars="200"/>
        <w:jc w:val="left"/>
        <w:rPr>
          <w:rFonts w:hint="eastAsia" w:ascii="仿宋" w:hAnsi="仿宋" w:eastAsia="仿宋" w:cs="仿宋"/>
          <w:kern w:val="0"/>
          <w:sz w:val="32"/>
          <w:szCs w:val="32"/>
          <w:highlight w:val="none"/>
        </w:rPr>
      </w:pPr>
      <w:r>
        <w:rPr>
          <w:rFonts w:hint="eastAsia" w:ascii="仿宋" w:hAnsi="仿宋" w:eastAsia="仿宋" w:cs="仿宋"/>
          <w:kern w:val="0"/>
          <w:sz w:val="32"/>
          <w:szCs w:val="32"/>
          <w:highlight w:val="none"/>
        </w:rPr>
        <w:t>1.2本次</w:t>
      </w:r>
      <w:r>
        <w:rPr>
          <w:rFonts w:hint="eastAsia" w:ascii="仿宋" w:hAnsi="仿宋" w:eastAsia="仿宋" w:cs="仿宋"/>
          <w:kern w:val="0"/>
          <w:sz w:val="32"/>
          <w:szCs w:val="32"/>
          <w:highlight w:val="none"/>
          <w:lang w:val="en-US" w:eastAsia="zh-CN"/>
        </w:rPr>
        <w:t>剩余土石混合料</w:t>
      </w:r>
      <w:r>
        <w:rPr>
          <w:rFonts w:hint="eastAsia" w:ascii="仿宋" w:hAnsi="仿宋" w:eastAsia="仿宋" w:cs="仿宋"/>
          <w:kern w:val="0"/>
          <w:sz w:val="32"/>
          <w:szCs w:val="32"/>
          <w:highlight w:val="none"/>
        </w:rPr>
        <w:t>提货周期约</w:t>
      </w:r>
      <w:r>
        <w:rPr>
          <w:rFonts w:hint="eastAsia" w:ascii="仿宋" w:hAnsi="仿宋" w:eastAsia="仿宋" w:cs="仿宋"/>
          <w:kern w:val="0"/>
          <w:sz w:val="32"/>
          <w:szCs w:val="32"/>
          <w:highlight w:val="none"/>
          <w:lang w:val="en-US" w:eastAsia="zh-CN"/>
        </w:rPr>
        <w:t>45日历天</w:t>
      </w:r>
      <w:r>
        <w:rPr>
          <w:rFonts w:hint="eastAsia" w:ascii="仿宋" w:hAnsi="仿宋" w:eastAsia="仿宋" w:cs="仿宋"/>
          <w:kern w:val="0"/>
          <w:sz w:val="32"/>
          <w:szCs w:val="32"/>
          <w:highlight w:val="none"/>
        </w:rPr>
        <w:t xml:space="preserve">（以甲方通知乙方进场提货之日起算）。 </w:t>
      </w:r>
    </w:p>
    <w:p w14:paraId="726E3C65">
      <w:pPr>
        <w:widowControl/>
        <w:shd w:val="clear" w:color="auto" w:fill="FFFFFF"/>
        <w:spacing w:line="560" w:lineRule="exact"/>
        <w:ind w:firstLine="640" w:firstLineChars="200"/>
        <w:jc w:val="left"/>
        <w:rPr>
          <w:rFonts w:hint="eastAsia" w:ascii="仿宋" w:hAnsi="仿宋" w:eastAsia="仿宋" w:cs="仿宋"/>
          <w:kern w:val="0"/>
          <w:sz w:val="32"/>
          <w:szCs w:val="32"/>
          <w:highlight w:val="none"/>
        </w:rPr>
      </w:pPr>
      <w:r>
        <w:rPr>
          <w:rFonts w:hint="eastAsia" w:ascii="仿宋" w:hAnsi="仿宋" w:eastAsia="仿宋" w:cs="仿宋"/>
          <w:kern w:val="0"/>
          <w:sz w:val="32"/>
          <w:szCs w:val="32"/>
          <w:highlight w:val="none"/>
        </w:rPr>
        <w:t>1.3甲方开采</w:t>
      </w:r>
      <w:r>
        <w:rPr>
          <w:rFonts w:hint="eastAsia" w:ascii="仿宋" w:hAnsi="仿宋" w:eastAsia="仿宋" w:cs="仿宋"/>
          <w:kern w:val="0"/>
          <w:sz w:val="32"/>
          <w:szCs w:val="32"/>
          <w:highlight w:val="none"/>
          <w:lang w:val="en-US" w:eastAsia="zh-CN"/>
        </w:rPr>
        <w:t>剩余土石混合料</w:t>
      </w:r>
      <w:r>
        <w:rPr>
          <w:rFonts w:hint="eastAsia" w:ascii="仿宋" w:hAnsi="仿宋" w:eastAsia="仿宋" w:cs="仿宋"/>
          <w:kern w:val="0"/>
          <w:sz w:val="32"/>
          <w:szCs w:val="32"/>
          <w:highlight w:val="none"/>
        </w:rPr>
        <w:t>数量未达预期的，乙方不追究</w:t>
      </w:r>
      <w:r>
        <w:rPr>
          <w:rFonts w:hint="eastAsia" w:ascii="仿宋" w:hAnsi="仿宋" w:eastAsia="仿宋" w:cs="仿宋"/>
          <w:kern w:val="0"/>
          <w:sz w:val="32"/>
          <w:szCs w:val="32"/>
          <w:highlight w:val="none"/>
          <w:lang w:eastAsia="zh-Hans"/>
        </w:rPr>
        <w:t>甲方</w:t>
      </w:r>
      <w:r>
        <w:rPr>
          <w:rFonts w:hint="eastAsia" w:ascii="仿宋" w:hAnsi="仿宋" w:eastAsia="仿宋" w:cs="仿宋"/>
          <w:kern w:val="0"/>
          <w:sz w:val="32"/>
          <w:szCs w:val="32"/>
          <w:highlight w:val="none"/>
        </w:rPr>
        <w:t>责任。</w:t>
      </w:r>
    </w:p>
    <w:p w14:paraId="000CF390">
      <w:pPr>
        <w:widowControl/>
        <w:shd w:val="clear" w:color="auto" w:fill="FFFFFF"/>
        <w:spacing w:line="560" w:lineRule="exact"/>
        <w:ind w:firstLine="643" w:firstLineChars="200"/>
        <w:jc w:val="left"/>
        <w:rPr>
          <w:rFonts w:hint="eastAsia" w:ascii="仿宋" w:hAnsi="仿宋" w:eastAsia="仿宋" w:cs="仿宋"/>
          <w:b/>
          <w:bCs/>
          <w:kern w:val="0"/>
          <w:sz w:val="32"/>
          <w:szCs w:val="32"/>
          <w:highlight w:val="none"/>
        </w:rPr>
      </w:pPr>
      <w:r>
        <w:rPr>
          <w:rFonts w:hint="eastAsia" w:ascii="仿宋" w:hAnsi="仿宋" w:eastAsia="仿宋" w:cs="仿宋"/>
          <w:b/>
          <w:bCs/>
          <w:kern w:val="0"/>
          <w:sz w:val="32"/>
          <w:szCs w:val="32"/>
          <w:highlight w:val="none"/>
        </w:rPr>
        <w:t>二、付款方式：</w:t>
      </w:r>
    </w:p>
    <w:p w14:paraId="6AC940E0">
      <w:pPr>
        <w:widowControl/>
        <w:shd w:val="clear" w:color="auto" w:fill="FFFFFF"/>
        <w:spacing w:line="560" w:lineRule="exact"/>
        <w:ind w:firstLine="640" w:firstLineChars="200"/>
        <w:jc w:val="left"/>
        <w:rPr>
          <w:rFonts w:hint="eastAsia" w:ascii="仿宋" w:hAnsi="仿宋" w:eastAsia="仿宋" w:cs="仿宋"/>
          <w:kern w:val="0"/>
          <w:sz w:val="32"/>
          <w:szCs w:val="32"/>
          <w:highlight w:val="none"/>
          <w:lang w:eastAsia="zh-CN"/>
        </w:rPr>
      </w:pPr>
      <w:r>
        <w:rPr>
          <w:rFonts w:hint="eastAsia" w:ascii="仿宋" w:hAnsi="仿宋" w:eastAsia="仿宋" w:cs="仿宋"/>
          <w:kern w:val="0"/>
          <w:sz w:val="32"/>
          <w:szCs w:val="32"/>
          <w:highlight w:val="none"/>
        </w:rPr>
        <w:t>2.1乙方自网络</w:t>
      </w:r>
      <w:r>
        <w:rPr>
          <w:rFonts w:hint="eastAsia" w:ascii="仿宋" w:hAnsi="仿宋" w:eastAsia="仿宋" w:cs="仿宋"/>
          <w:kern w:val="0"/>
          <w:sz w:val="32"/>
          <w:szCs w:val="32"/>
          <w:highlight w:val="none"/>
          <w:lang w:eastAsia="zh-CN"/>
        </w:rPr>
        <w:t>竞</w:t>
      </w:r>
      <w:r>
        <w:rPr>
          <w:rFonts w:hint="eastAsia" w:ascii="仿宋" w:hAnsi="仿宋" w:eastAsia="仿宋" w:cs="仿宋"/>
          <w:kern w:val="0"/>
          <w:sz w:val="32"/>
          <w:szCs w:val="32"/>
          <w:highlight w:val="none"/>
          <w:lang w:val="en-US" w:eastAsia="zh-CN"/>
        </w:rPr>
        <w:t>价</w:t>
      </w:r>
      <w:r>
        <w:rPr>
          <w:rFonts w:hint="eastAsia" w:ascii="仿宋" w:hAnsi="仿宋" w:eastAsia="仿宋" w:cs="仿宋"/>
          <w:kern w:val="0"/>
          <w:sz w:val="32"/>
          <w:szCs w:val="32"/>
          <w:highlight w:val="none"/>
        </w:rPr>
        <w:t>成交</w:t>
      </w:r>
      <w:r>
        <w:rPr>
          <w:rFonts w:hint="eastAsia" w:ascii="仿宋" w:hAnsi="仿宋" w:eastAsia="仿宋" w:cs="仿宋"/>
          <w:kern w:val="0"/>
          <w:sz w:val="32"/>
          <w:szCs w:val="32"/>
          <w:highlight w:val="none"/>
          <w:lang w:eastAsia="zh-CN"/>
        </w:rPr>
        <w:t>5个工作日</w:t>
      </w:r>
      <w:r>
        <w:rPr>
          <w:rFonts w:hint="eastAsia" w:ascii="仿宋" w:hAnsi="仿宋" w:eastAsia="仿宋" w:cs="仿宋"/>
          <w:kern w:val="0"/>
          <w:sz w:val="32"/>
          <w:szCs w:val="32"/>
          <w:highlight w:val="none"/>
        </w:rPr>
        <w:t>内付清</w:t>
      </w:r>
      <w:r>
        <w:rPr>
          <w:rFonts w:hint="eastAsia" w:ascii="仿宋" w:hAnsi="仿宋" w:eastAsia="仿宋" w:cs="仿宋"/>
          <w:kern w:val="0"/>
          <w:sz w:val="32"/>
          <w:szCs w:val="32"/>
          <w:highlight w:val="none"/>
          <w:lang w:val="en-US" w:eastAsia="zh-CN"/>
        </w:rPr>
        <w:t>全部</w:t>
      </w:r>
      <w:r>
        <w:rPr>
          <w:rFonts w:hint="eastAsia" w:ascii="仿宋" w:hAnsi="仿宋" w:eastAsia="仿宋" w:cs="仿宋"/>
          <w:kern w:val="0"/>
          <w:sz w:val="32"/>
          <w:szCs w:val="32"/>
          <w:highlight w:val="none"/>
        </w:rPr>
        <w:t>预付货款</w:t>
      </w:r>
      <w:r>
        <w:rPr>
          <w:rFonts w:hint="eastAsia" w:ascii="仿宋" w:hAnsi="仿宋" w:eastAsia="仿宋" w:cs="仿宋"/>
          <w:kern w:val="0"/>
          <w:sz w:val="32"/>
          <w:szCs w:val="32"/>
          <w:highlight w:val="none"/>
          <w:lang w:eastAsia="zh-CN"/>
        </w:rPr>
        <w:t>（</w:t>
      </w:r>
      <w:r>
        <w:rPr>
          <w:rFonts w:hint="eastAsia" w:ascii="仿宋" w:hAnsi="仿宋" w:eastAsia="仿宋" w:cs="仿宋"/>
          <w:kern w:val="0"/>
          <w:sz w:val="32"/>
          <w:szCs w:val="32"/>
          <w:highlight w:val="none"/>
          <w:lang w:val="en-US" w:eastAsia="zh-CN"/>
        </w:rPr>
        <w:t>金额=</w:t>
      </w:r>
      <w:r>
        <w:rPr>
          <w:rFonts w:hint="eastAsia" w:ascii="仿宋_GB2312" w:hAnsi="仿宋_GB2312" w:eastAsia="仿宋_GB2312" w:cs="仿宋_GB2312"/>
          <w:color w:val="auto"/>
          <w:kern w:val="0"/>
          <w:sz w:val="32"/>
          <w:szCs w:val="32"/>
          <w:highlight w:val="none"/>
          <w:lang w:val="en-US" w:eastAsia="zh-CN"/>
        </w:rPr>
        <w:t>最终成交单价</w:t>
      </w:r>
      <w:r>
        <w:rPr>
          <w:rFonts w:hint="eastAsia" w:ascii="仿宋" w:hAnsi="仿宋" w:eastAsia="仿宋" w:cs="仿宋"/>
          <w:kern w:val="0"/>
          <w:sz w:val="32"/>
          <w:szCs w:val="32"/>
          <w:highlight w:val="none"/>
          <w:lang w:val="en-US" w:eastAsia="zh-CN"/>
        </w:rPr>
        <w:t>*7万吨</w:t>
      </w:r>
      <w:r>
        <w:rPr>
          <w:rFonts w:hint="eastAsia" w:ascii="仿宋" w:hAnsi="仿宋" w:eastAsia="仿宋" w:cs="仿宋"/>
          <w:kern w:val="0"/>
          <w:sz w:val="32"/>
          <w:szCs w:val="32"/>
          <w:highlight w:val="none"/>
          <w:lang w:eastAsia="zh-CN"/>
        </w:rPr>
        <w:t>）</w:t>
      </w:r>
      <w:r>
        <w:rPr>
          <w:rFonts w:hint="eastAsia" w:ascii="仿宋" w:hAnsi="仿宋" w:eastAsia="仿宋" w:cs="仿宋"/>
          <w:kern w:val="0"/>
          <w:sz w:val="32"/>
          <w:szCs w:val="32"/>
          <w:highlight w:val="none"/>
        </w:rPr>
        <w:t>及</w:t>
      </w:r>
      <w:r>
        <w:rPr>
          <w:rFonts w:hint="eastAsia" w:ascii="仿宋" w:hAnsi="仿宋" w:eastAsia="仿宋" w:cs="仿宋"/>
          <w:kern w:val="0"/>
          <w:sz w:val="32"/>
          <w:szCs w:val="32"/>
          <w:highlight w:val="none"/>
          <w:lang w:val="en-US" w:eastAsia="zh-CN"/>
        </w:rPr>
        <w:t>50万元</w:t>
      </w:r>
      <w:r>
        <w:rPr>
          <w:rFonts w:hint="eastAsia" w:ascii="仿宋" w:hAnsi="仿宋" w:eastAsia="仿宋" w:cs="仿宋"/>
          <w:kern w:val="0"/>
          <w:sz w:val="32"/>
          <w:szCs w:val="32"/>
          <w:highlight w:val="none"/>
        </w:rPr>
        <w:t>履约保证金</w:t>
      </w:r>
      <w:r>
        <w:rPr>
          <w:rFonts w:hint="eastAsia" w:ascii="仿宋" w:hAnsi="仿宋" w:eastAsia="仿宋" w:cs="仿宋"/>
          <w:kern w:val="0"/>
          <w:sz w:val="32"/>
          <w:szCs w:val="32"/>
          <w:highlight w:val="none"/>
          <w:lang w:eastAsia="zh-CN"/>
        </w:rPr>
        <w:t>，</w:t>
      </w:r>
      <w:r>
        <w:rPr>
          <w:rFonts w:hint="eastAsia" w:ascii="仿宋" w:hAnsi="仿宋" w:eastAsia="仿宋" w:cs="仿宋"/>
          <w:kern w:val="0"/>
          <w:sz w:val="32"/>
          <w:szCs w:val="32"/>
          <w:highlight w:val="none"/>
        </w:rPr>
        <w:t>标的交货以实际过磅数量为准，先付后运，以上均需现金支付（人民币）。</w:t>
      </w:r>
      <w:r>
        <w:rPr>
          <w:rFonts w:hint="eastAsia" w:ascii="仿宋_GB2312" w:hAnsi="仿宋_GB2312" w:eastAsia="仿宋_GB2312" w:cs="仿宋_GB2312"/>
          <w:kern w:val="0"/>
          <w:sz w:val="32"/>
          <w:szCs w:val="32"/>
          <w:highlight w:val="red"/>
          <w:lang w:val="en-US" w:eastAsia="zh-CN"/>
        </w:rPr>
        <w:t>如后续现场剩余混合料实际价款高于剩余预付货款的，则乙方应在甲方通知后3个工作日内再行支付30万元预付货款，以此类推，直至协议履行完毕</w:t>
      </w:r>
      <w:r>
        <w:rPr>
          <w:rFonts w:hint="eastAsia" w:ascii="仿宋_GB2312" w:hAnsi="仿宋_GB2312" w:eastAsia="仿宋_GB2312" w:cs="仿宋_GB2312"/>
          <w:kern w:val="0"/>
          <w:sz w:val="32"/>
          <w:szCs w:val="32"/>
          <w:highlight w:val="red"/>
        </w:rPr>
        <w:t>。</w:t>
      </w:r>
    </w:p>
    <w:p w14:paraId="74D16D2D">
      <w:pPr>
        <w:pStyle w:val="7"/>
        <w:ind w:left="0" w:leftChars="0" w:firstLine="640" w:firstLineChars="200"/>
        <w:rPr>
          <w:rFonts w:hint="eastAsia"/>
          <w:lang w:eastAsia="zh-CN"/>
        </w:rPr>
      </w:pPr>
      <w:r>
        <w:rPr>
          <w:rFonts w:hint="eastAsia" w:ascii="仿宋" w:hAnsi="仿宋" w:eastAsia="仿宋" w:cs="仿宋"/>
          <w:kern w:val="0"/>
          <w:sz w:val="32"/>
          <w:szCs w:val="32"/>
          <w:highlight w:val="none"/>
          <w:lang w:val="en-US" w:eastAsia="zh-CN"/>
        </w:rPr>
        <w:t>2.2履约保证金指定收款</w:t>
      </w:r>
      <w:r>
        <w:rPr>
          <w:rFonts w:hint="eastAsia" w:ascii="仿宋" w:hAnsi="仿宋" w:eastAsia="仿宋" w:cs="仿宋"/>
          <w:kern w:val="0"/>
          <w:sz w:val="32"/>
          <w:szCs w:val="32"/>
          <w:highlight w:val="none"/>
        </w:rPr>
        <w:t>账户</w:t>
      </w:r>
      <w:r>
        <w:rPr>
          <w:rFonts w:hint="eastAsia" w:ascii="仿宋" w:hAnsi="仿宋" w:eastAsia="仿宋" w:cs="仿宋"/>
          <w:kern w:val="0"/>
          <w:sz w:val="32"/>
          <w:szCs w:val="32"/>
        </w:rPr>
        <w:t>（户名：宁波雄镇矿业有限公司，账号：52010122001051104，开户行：宁波银行股份有限公司镇海支行</w:t>
      </w:r>
      <w:r>
        <w:rPr>
          <w:rFonts w:hint="eastAsia" w:ascii="仿宋" w:hAnsi="仿宋" w:eastAsia="仿宋" w:cs="仿宋"/>
          <w:kern w:val="0"/>
          <w:sz w:val="32"/>
          <w:szCs w:val="32"/>
          <w:lang w:eastAsia="zh-CN"/>
        </w:rPr>
        <w:t>），</w:t>
      </w:r>
      <w:r>
        <w:rPr>
          <w:rFonts w:hint="eastAsia" w:ascii="仿宋" w:hAnsi="仿宋" w:eastAsia="仿宋" w:cs="仿宋"/>
          <w:kern w:val="0"/>
          <w:sz w:val="32"/>
          <w:szCs w:val="32"/>
          <w:highlight w:val="none"/>
        </w:rPr>
        <w:t>预付货款</w:t>
      </w:r>
      <w:r>
        <w:rPr>
          <w:rFonts w:hint="eastAsia" w:ascii="仿宋" w:hAnsi="仿宋" w:eastAsia="仿宋" w:cs="仿宋"/>
          <w:kern w:val="0"/>
          <w:sz w:val="32"/>
          <w:szCs w:val="32"/>
          <w:highlight w:val="none"/>
          <w:lang w:val="en-US" w:eastAsia="zh-CN"/>
        </w:rPr>
        <w:t>指定收款</w:t>
      </w:r>
      <w:r>
        <w:rPr>
          <w:rFonts w:hint="eastAsia" w:ascii="仿宋" w:hAnsi="仿宋" w:eastAsia="仿宋" w:cs="仿宋"/>
          <w:kern w:val="0"/>
          <w:sz w:val="32"/>
          <w:szCs w:val="32"/>
          <w:highlight w:val="none"/>
        </w:rPr>
        <w:t>账户（户名：宁波市镇海区财政局非税收入专户，开户行：中国工商银行镇海支行，账号：3901160009000103164）</w:t>
      </w:r>
      <w:r>
        <w:rPr>
          <w:rFonts w:hint="eastAsia" w:ascii="仿宋" w:hAnsi="仿宋" w:eastAsia="仿宋" w:cs="仿宋"/>
          <w:kern w:val="0"/>
          <w:sz w:val="32"/>
          <w:szCs w:val="32"/>
          <w:highlight w:val="none"/>
          <w:lang w:eastAsia="zh-CN"/>
        </w:rPr>
        <w:t>。</w:t>
      </w:r>
    </w:p>
    <w:p w14:paraId="2C87CF13">
      <w:pPr>
        <w:widowControl/>
        <w:shd w:val="clear" w:color="auto" w:fill="FFFFFF"/>
        <w:spacing w:line="560" w:lineRule="exact"/>
        <w:ind w:firstLine="640" w:firstLineChars="200"/>
        <w:jc w:val="left"/>
        <w:rPr>
          <w:rFonts w:hint="eastAsia" w:ascii="仿宋" w:hAnsi="仿宋" w:eastAsia="仿宋" w:cs="仿宋"/>
          <w:kern w:val="0"/>
          <w:sz w:val="32"/>
          <w:szCs w:val="32"/>
          <w:highlight w:val="none"/>
        </w:rPr>
      </w:pPr>
      <w:r>
        <w:rPr>
          <w:rFonts w:hint="eastAsia" w:ascii="仿宋" w:hAnsi="仿宋" w:eastAsia="仿宋" w:cs="仿宋"/>
          <w:kern w:val="0"/>
          <w:sz w:val="32"/>
          <w:szCs w:val="32"/>
          <w:highlight w:val="none"/>
        </w:rPr>
        <w:t>2.</w:t>
      </w:r>
      <w:r>
        <w:rPr>
          <w:rFonts w:hint="eastAsia" w:ascii="仿宋" w:hAnsi="仿宋" w:eastAsia="仿宋" w:cs="仿宋"/>
          <w:kern w:val="0"/>
          <w:sz w:val="32"/>
          <w:szCs w:val="32"/>
          <w:highlight w:val="none"/>
          <w:lang w:val="en-US" w:eastAsia="zh-CN"/>
        </w:rPr>
        <w:t>3</w:t>
      </w:r>
      <w:r>
        <w:rPr>
          <w:rFonts w:hint="eastAsia" w:ascii="仿宋" w:hAnsi="仿宋" w:eastAsia="仿宋" w:cs="仿宋"/>
          <w:kern w:val="0"/>
          <w:sz w:val="32"/>
          <w:szCs w:val="32"/>
          <w:highlight w:val="none"/>
        </w:rPr>
        <w:t>每日的提货数量乙方必须于次日与甲方进行核对确认，否则甲方有权单方面根据过磅单确定购买数量。</w:t>
      </w:r>
    </w:p>
    <w:p w14:paraId="32CE38F2">
      <w:pPr>
        <w:widowControl/>
        <w:shd w:val="clear" w:color="auto" w:fill="FFFFFF"/>
        <w:spacing w:line="560" w:lineRule="exact"/>
        <w:ind w:firstLine="640"/>
        <w:jc w:val="left"/>
        <w:rPr>
          <w:rFonts w:hint="eastAsia" w:ascii="仿宋" w:hAnsi="仿宋" w:eastAsia="仿宋" w:cs="仿宋"/>
          <w:b/>
          <w:bCs/>
          <w:kern w:val="0"/>
          <w:sz w:val="32"/>
          <w:szCs w:val="32"/>
          <w:highlight w:val="none"/>
        </w:rPr>
      </w:pPr>
      <w:r>
        <w:rPr>
          <w:rFonts w:hint="eastAsia" w:ascii="仿宋" w:hAnsi="仿宋" w:eastAsia="仿宋" w:cs="仿宋"/>
          <w:b/>
          <w:bCs/>
          <w:kern w:val="0"/>
          <w:sz w:val="32"/>
          <w:szCs w:val="32"/>
          <w:highlight w:val="none"/>
        </w:rPr>
        <w:t>2.</w:t>
      </w:r>
      <w:r>
        <w:rPr>
          <w:rFonts w:hint="eastAsia" w:ascii="仿宋" w:hAnsi="仿宋" w:eastAsia="仿宋" w:cs="仿宋"/>
          <w:b/>
          <w:bCs/>
          <w:kern w:val="0"/>
          <w:sz w:val="32"/>
          <w:szCs w:val="32"/>
          <w:highlight w:val="none"/>
          <w:lang w:val="en-US" w:eastAsia="zh-CN"/>
        </w:rPr>
        <w:t>4履约保证金</w:t>
      </w:r>
      <w:r>
        <w:rPr>
          <w:rFonts w:hint="eastAsia" w:ascii="仿宋" w:hAnsi="仿宋" w:eastAsia="仿宋" w:cs="仿宋"/>
          <w:b/>
          <w:bCs/>
          <w:kern w:val="0"/>
          <w:sz w:val="32"/>
          <w:szCs w:val="32"/>
          <w:highlight w:val="none"/>
        </w:rPr>
        <w:t>由</w:t>
      </w:r>
      <w:r>
        <w:rPr>
          <w:rFonts w:hint="eastAsia" w:ascii="仿宋" w:hAnsi="仿宋" w:eastAsia="仿宋" w:cs="仿宋"/>
          <w:b/>
          <w:bCs/>
          <w:kern w:val="0"/>
          <w:sz w:val="32"/>
          <w:szCs w:val="32"/>
          <w:highlight w:val="none"/>
          <w:lang w:val="en-US" w:eastAsia="zh-CN"/>
        </w:rPr>
        <w:t>甲方开具收据给乙方，</w:t>
      </w:r>
      <w:r>
        <w:rPr>
          <w:rFonts w:hint="eastAsia" w:ascii="仿宋" w:hAnsi="仿宋" w:eastAsia="仿宋" w:cs="仿宋"/>
          <w:b/>
          <w:bCs/>
          <w:kern w:val="0"/>
          <w:sz w:val="32"/>
          <w:szCs w:val="32"/>
          <w:highlight w:val="none"/>
        </w:rPr>
        <w:t>货款由镇海区财政局开具资金往来结算票据给乙方。</w:t>
      </w:r>
    </w:p>
    <w:p w14:paraId="61513216">
      <w:pPr>
        <w:widowControl/>
        <w:shd w:val="clear" w:color="auto" w:fill="FFFFFF"/>
        <w:spacing w:line="560" w:lineRule="exact"/>
        <w:ind w:firstLine="643" w:firstLineChars="200"/>
        <w:jc w:val="left"/>
        <w:rPr>
          <w:rFonts w:hint="eastAsia" w:ascii="仿宋" w:hAnsi="仿宋" w:eastAsia="仿宋" w:cs="仿宋"/>
          <w:b/>
          <w:bCs/>
          <w:kern w:val="0"/>
          <w:sz w:val="32"/>
          <w:szCs w:val="32"/>
        </w:rPr>
      </w:pPr>
      <w:r>
        <w:rPr>
          <w:rFonts w:hint="eastAsia" w:ascii="仿宋" w:hAnsi="仿宋" w:eastAsia="仿宋" w:cs="仿宋"/>
          <w:b/>
          <w:bCs/>
          <w:kern w:val="0"/>
          <w:sz w:val="32"/>
          <w:szCs w:val="32"/>
        </w:rPr>
        <w:t>三、提货地点：</w:t>
      </w:r>
    </w:p>
    <w:p w14:paraId="45E358E8">
      <w:pPr>
        <w:widowControl/>
        <w:shd w:val="clear" w:color="auto" w:fill="FFFFFF"/>
        <w:spacing w:line="560" w:lineRule="exact"/>
        <w:ind w:firstLine="640" w:firstLineChars="200"/>
        <w:jc w:val="left"/>
        <w:rPr>
          <w:rFonts w:ascii="仿宋" w:hAnsi="仿宋" w:eastAsia="仿宋" w:cs="仿宋"/>
          <w:sz w:val="32"/>
          <w:szCs w:val="32"/>
          <w:highlight w:val="none"/>
        </w:rPr>
      </w:pPr>
      <w:r>
        <w:rPr>
          <w:rFonts w:hint="eastAsia" w:ascii="仿宋" w:hAnsi="仿宋" w:eastAsia="仿宋" w:cs="仿宋"/>
          <w:sz w:val="32"/>
          <w:szCs w:val="32"/>
          <w:highlight w:val="none"/>
        </w:rPr>
        <w:t>本次</w:t>
      </w:r>
      <w:r>
        <w:rPr>
          <w:rFonts w:hint="eastAsia" w:ascii="仿宋" w:hAnsi="仿宋" w:eastAsia="仿宋" w:cs="仿宋"/>
          <w:sz w:val="32"/>
          <w:szCs w:val="32"/>
          <w:highlight w:val="none"/>
          <w:lang w:eastAsia="zh-CN"/>
        </w:rPr>
        <w:t>竞价标的</w:t>
      </w:r>
      <w:r>
        <w:rPr>
          <w:rFonts w:hint="eastAsia" w:ascii="仿宋" w:hAnsi="仿宋" w:eastAsia="仿宋" w:cs="仿宋"/>
          <w:sz w:val="32"/>
          <w:szCs w:val="32"/>
          <w:highlight w:val="none"/>
        </w:rPr>
        <w:t>物位于镇海区九龙湖镇河头勤山采石场</w:t>
      </w:r>
      <w:r>
        <w:rPr>
          <w:rFonts w:hint="eastAsia" w:ascii="仿宋" w:hAnsi="仿宋" w:eastAsia="仿宋" w:cs="仿宋"/>
          <w:sz w:val="32"/>
          <w:szCs w:val="32"/>
          <w:highlight w:val="none"/>
          <w:lang w:eastAsia="zh-CN"/>
        </w:rPr>
        <w:t>历史遗留</w:t>
      </w:r>
      <w:r>
        <w:rPr>
          <w:rFonts w:hint="eastAsia" w:ascii="仿宋" w:hAnsi="仿宋" w:eastAsia="仿宋" w:cs="仿宋"/>
          <w:sz w:val="32"/>
          <w:szCs w:val="32"/>
          <w:highlight w:val="none"/>
        </w:rPr>
        <w:t>矿山生态修复治理工程现场宁波雄镇矿业有限公司</w:t>
      </w:r>
      <w:r>
        <w:rPr>
          <w:rFonts w:hint="eastAsia" w:ascii="仿宋" w:hAnsi="仿宋" w:eastAsia="仿宋" w:cs="仿宋"/>
          <w:sz w:val="32"/>
          <w:szCs w:val="32"/>
          <w:highlight w:val="none"/>
          <w:lang w:eastAsia="zh-CN"/>
        </w:rPr>
        <w:t>指定范围。</w:t>
      </w:r>
    </w:p>
    <w:p w14:paraId="41316825">
      <w:pPr>
        <w:widowControl/>
        <w:shd w:val="clear" w:color="auto" w:fill="FFFFFF"/>
        <w:spacing w:line="560" w:lineRule="exact"/>
        <w:ind w:firstLine="643" w:firstLineChars="200"/>
        <w:jc w:val="left"/>
        <w:rPr>
          <w:rFonts w:hint="eastAsia" w:ascii="仿宋" w:hAnsi="仿宋" w:eastAsia="仿宋" w:cs="仿宋"/>
          <w:b/>
          <w:bCs/>
          <w:kern w:val="0"/>
          <w:sz w:val="32"/>
          <w:szCs w:val="32"/>
        </w:rPr>
      </w:pPr>
      <w:r>
        <w:rPr>
          <w:rFonts w:hint="eastAsia" w:ascii="仿宋" w:hAnsi="仿宋" w:eastAsia="仿宋" w:cs="仿宋"/>
          <w:b/>
          <w:bCs/>
          <w:kern w:val="0"/>
          <w:sz w:val="32"/>
          <w:szCs w:val="32"/>
        </w:rPr>
        <w:t>四、提货相关事项约定：</w:t>
      </w:r>
    </w:p>
    <w:p w14:paraId="411E72CF">
      <w:pPr>
        <w:widowControl/>
        <w:shd w:val="clear" w:color="auto" w:fill="FFFFFF"/>
        <w:spacing w:line="560" w:lineRule="exact"/>
        <w:ind w:firstLine="640" w:firstLineChars="200"/>
        <w:jc w:val="left"/>
        <w:rPr>
          <w:rFonts w:hint="eastAsia" w:ascii="仿宋" w:hAnsi="仿宋" w:eastAsia="仿宋" w:cs="仿宋"/>
          <w:kern w:val="0"/>
          <w:sz w:val="32"/>
          <w:szCs w:val="32"/>
        </w:rPr>
      </w:pPr>
      <w:r>
        <w:rPr>
          <w:rFonts w:hint="eastAsia" w:ascii="仿宋" w:hAnsi="仿宋" w:eastAsia="仿宋" w:cs="仿宋"/>
          <w:kern w:val="0"/>
          <w:sz w:val="32"/>
          <w:szCs w:val="32"/>
          <w:highlight w:val="none"/>
        </w:rPr>
        <w:t>4.1</w:t>
      </w:r>
      <w:r>
        <w:rPr>
          <w:rFonts w:hint="eastAsia" w:ascii="仿宋" w:hAnsi="仿宋" w:eastAsia="仿宋" w:cs="仿宋"/>
          <w:kern w:val="0"/>
          <w:sz w:val="32"/>
          <w:szCs w:val="32"/>
          <w:highlight w:val="none"/>
          <w:lang w:val="en-US" w:eastAsia="zh-CN"/>
        </w:rPr>
        <w:t>剩余土石混合料装车、</w:t>
      </w:r>
      <w:r>
        <w:rPr>
          <w:rFonts w:hint="eastAsia" w:ascii="仿宋" w:hAnsi="仿宋" w:eastAsia="仿宋" w:cs="仿宋"/>
          <w:kern w:val="0"/>
          <w:sz w:val="32"/>
          <w:szCs w:val="32"/>
          <w:highlight w:val="none"/>
        </w:rPr>
        <w:t>运输、保险、卸货等其他所有费</w:t>
      </w:r>
      <w:r>
        <w:rPr>
          <w:rFonts w:hint="eastAsia" w:ascii="仿宋" w:hAnsi="仿宋" w:eastAsia="仿宋" w:cs="仿宋"/>
          <w:kern w:val="0"/>
          <w:sz w:val="32"/>
          <w:szCs w:val="32"/>
        </w:rPr>
        <w:t>用均由乙方承担。乙方运输车辆及</w:t>
      </w:r>
      <w:r>
        <w:rPr>
          <w:rFonts w:hint="eastAsia" w:ascii="仿宋" w:hAnsi="仿宋" w:eastAsia="仿宋" w:cs="仿宋"/>
          <w:kern w:val="0"/>
          <w:sz w:val="32"/>
          <w:szCs w:val="32"/>
          <w:lang w:eastAsia="zh-CN"/>
        </w:rPr>
        <w:t>剩余土石混合料</w:t>
      </w:r>
      <w:r>
        <w:rPr>
          <w:rFonts w:hint="eastAsia" w:ascii="仿宋" w:hAnsi="仿宋" w:eastAsia="仿宋" w:cs="仿宋"/>
          <w:kern w:val="0"/>
          <w:sz w:val="32"/>
          <w:szCs w:val="32"/>
        </w:rPr>
        <w:t>运输过程中必须符合道路、交通管理部门的要求，装载量严格按照《浙江省公路条例》、《超限运输车辆行驶公路管理规定》等规定执行。</w:t>
      </w:r>
    </w:p>
    <w:p w14:paraId="53C25ACD">
      <w:pPr>
        <w:widowControl/>
        <w:shd w:val="clear" w:color="auto" w:fill="FFFFFF"/>
        <w:spacing w:line="560" w:lineRule="exact"/>
        <w:ind w:firstLine="640" w:firstLineChars="200"/>
        <w:jc w:val="left"/>
        <w:rPr>
          <w:rFonts w:hint="eastAsia" w:ascii="仿宋" w:hAnsi="仿宋" w:eastAsia="仿宋" w:cs="仿宋"/>
          <w:kern w:val="0"/>
          <w:sz w:val="32"/>
          <w:szCs w:val="32"/>
          <w:highlight w:val="none"/>
        </w:rPr>
      </w:pPr>
      <w:r>
        <w:rPr>
          <w:rFonts w:hint="eastAsia" w:ascii="仿宋" w:hAnsi="仿宋" w:eastAsia="仿宋" w:cs="仿宋"/>
          <w:kern w:val="0"/>
          <w:sz w:val="32"/>
          <w:szCs w:val="32"/>
        </w:rPr>
        <w:t>4.2乙方应充分考虑现有道路条件，合理配置运输车辆，并承担可能存在的运输车辆调整或者现有道路加固造成的影响（现有道路条件指：现有道路的等级、质量状况以及运输途中周边村庄的影响、交通管制影响等条件），并做好场</w:t>
      </w:r>
      <w:r>
        <w:rPr>
          <w:rFonts w:hint="eastAsia" w:ascii="仿宋" w:hAnsi="仿宋" w:eastAsia="仿宋" w:cs="仿宋"/>
          <w:kern w:val="0"/>
          <w:sz w:val="32"/>
          <w:szCs w:val="32"/>
          <w:highlight w:val="none"/>
        </w:rPr>
        <w:t>内</w:t>
      </w:r>
      <w:r>
        <w:rPr>
          <w:rFonts w:hint="eastAsia" w:ascii="仿宋" w:hAnsi="仿宋" w:eastAsia="仿宋" w:cs="仿宋"/>
          <w:kern w:val="0"/>
          <w:sz w:val="32"/>
          <w:szCs w:val="32"/>
          <w:highlight w:val="none"/>
          <w:lang w:eastAsia="zh-CN"/>
        </w:rPr>
        <w:t>、</w:t>
      </w:r>
      <w:r>
        <w:rPr>
          <w:rFonts w:hint="eastAsia" w:ascii="仿宋" w:hAnsi="仿宋" w:eastAsia="仿宋" w:cs="仿宋"/>
          <w:kern w:val="0"/>
          <w:sz w:val="32"/>
          <w:szCs w:val="32"/>
          <w:highlight w:val="none"/>
          <w:lang w:val="en-US" w:eastAsia="zh-CN"/>
        </w:rPr>
        <w:t>场外</w:t>
      </w:r>
      <w:r>
        <w:rPr>
          <w:rFonts w:hint="eastAsia" w:ascii="仿宋" w:hAnsi="仿宋" w:eastAsia="仿宋" w:cs="仿宋"/>
          <w:kern w:val="0"/>
          <w:sz w:val="32"/>
          <w:szCs w:val="32"/>
          <w:highlight w:val="none"/>
        </w:rPr>
        <w:t>道路保洁。</w:t>
      </w:r>
    </w:p>
    <w:p w14:paraId="0CA0D5EC">
      <w:pPr>
        <w:widowControl/>
        <w:shd w:val="clear" w:color="auto" w:fill="FFFFFF"/>
        <w:spacing w:line="560" w:lineRule="exact"/>
        <w:ind w:firstLine="640" w:firstLineChars="200"/>
        <w:jc w:val="left"/>
        <w:rPr>
          <w:rFonts w:hint="eastAsia" w:ascii="仿宋" w:hAnsi="仿宋" w:eastAsia="仿宋" w:cs="仿宋"/>
          <w:kern w:val="0"/>
          <w:sz w:val="32"/>
          <w:szCs w:val="32"/>
          <w:highlight w:val="none"/>
        </w:rPr>
      </w:pPr>
      <w:r>
        <w:rPr>
          <w:rFonts w:hint="eastAsia" w:ascii="仿宋" w:hAnsi="仿宋" w:eastAsia="仿宋" w:cs="仿宋"/>
          <w:kern w:val="0"/>
          <w:sz w:val="32"/>
          <w:szCs w:val="32"/>
          <w:highlight w:val="none"/>
        </w:rPr>
        <w:t>4.3从成交之日起，乙方不得以标的物存在瑕疵为由要求甲方承担赔偿责任，对于场地内机械开采所产生的</w:t>
      </w:r>
      <w:r>
        <w:rPr>
          <w:rFonts w:hint="eastAsia" w:ascii="仿宋" w:hAnsi="仿宋" w:eastAsia="仿宋" w:cs="仿宋"/>
          <w:kern w:val="0"/>
          <w:sz w:val="32"/>
          <w:szCs w:val="32"/>
          <w:highlight w:val="none"/>
          <w:lang w:val="en-US" w:eastAsia="zh-CN"/>
        </w:rPr>
        <w:t>剩余土石混合料</w:t>
      </w:r>
      <w:r>
        <w:rPr>
          <w:rFonts w:hint="eastAsia" w:ascii="仿宋" w:hAnsi="仿宋" w:eastAsia="仿宋" w:cs="仿宋"/>
          <w:color w:val="auto"/>
          <w:kern w:val="0"/>
          <w:sz w:val="32"/>
          <w:szCs w:val="32"/>
          <w:highlight w:val="none"/>
          <w:lang w:val="en-US" w:eastAsia="zh-CN"/>
        </w:rPr>
        <w:t>（包含用于临时运输道路铺设的剩余土石混合料）</w:t>
      </w:r>
      <w:r>
        <w:rPr>
          <w:rFonts w:hint="eastAsia" w:ascii="仿宋" w:hAnsi="仿宋" w:eastAsia="仿宋" w:cs="仿宋"/>
          <w:kern w:val="0"/>
          <w:sz w:val="32"/>
          <w:szCs w:val="32"/>
          <w:highlight w:val="none"/>
          <w:lang w:val="en-US" w:eastAsia="zh-CN"/>
        </w:rPr>
        <w:t>乙方</w:t>
      </w:r>
      <w:r>
        <w:rPr>
          <w:rFonts w:hint="eastAsia" w:ascii="仿宋" w:hAnsi="仿宋" w:eastAsia="仿宋" w:cs="仿宋"/>
          <w:kern w:val="0"/>
          <w:sz w:val="32"/>
          <w:szCs w:val="32"/>
          <w:highlight w:val="none"/>
        </w:rPr>
        <w:t>必须无条件全部接收。</w:t>
      </w:r>
    </w:p>
    <w:p w14:paraId="06BAC177">
      <w:pPr>
        <w:widowControl/>
        <w:shd w:val="clear" w:color="auto" w:fill="FFFFFF"/>
        <w:spacing w:line="560" w:lineRule="exact"/>
        <w:ind w:firstLine="640" w:firstLineChars="200"/>
        <w:jc w:val="left"/>
        <w:rPr>
          <w:rFonts w:hint="eastAsia" w:ascii="仿宋" w:hAnsi="仿宋" w:eastAsia="仿宋" w:cs="仿宋"/>
          <w:kern w:val="0"/>
          <w:sz w:val="32"/>
          <w:szCs w:val="32"/>
        </w:rPr>
      </w:pPr>
      <w:r>
        <w:rPr>
          <w:rFonts w:hint="eastAsia" w:ascii="仿宋" w:hAnsi="仿宋" w:eastAsia="仿宋" w:cs="仿宋"/>
          <w:kern w:val="0"/>
          <w:sz w:val="32"/>
          <w:szCs w:val="32"/>
        </w:rPr>
        <w:t>4.4甲方提前3日通知乙方进场提货，乙方需无条件接受甲方的安排。</w:t>
      </w:r>
    </w:p>
    <w:p w14:paraId="6B8421F5">
      <w:pPr>
        <w:widowControl/>
        <w:shd w:val="clear" w:color="auto" w:fill="FFFFFF"/>
        <w:spacing w:line="560" w:lineRule="exact"/>
        <w:ind w:firstLine="640" w:firstLineChars="200"/>
        <w:jc w:val="left"/>
        <w:rPr>
          <w:rFonts w:hint="eastAsia" w:ascii="仿宋" w:hAnsi="仿宋" w:eastAsia="仿宋" w:cs="仿宋"/>
          <w:kern w:val="0"/>
          <w:sz w:val="32"/>
          <w:szCs w:val="32"/>
        </w:rPr>
      </w:pPr>
      <w:r>
        <w:rPr>
          <w:rFonts w:hint="eastAsia" w:ascii="仿宋" w:hAnsi="仿宋" w:eastAsia="仿宋" w:cs="仿宋"/>
          <w:kern w:val="0"/>
          <w:sz w:val="32"/>
          <w:szCs w:val="32"/>
        </w:rPr>
        <w:t>4.5</w:t>
      </w:r>
      <w:r>
        <w:rPr>
          <w:rFonts w:hint="eastAsia" w:ascii="仿宋" w:hAnsi="仿宋" w:eastAsia="仿宋" w:cs="仿宋"/>
          <w:kern w:val="0"/>
          <w:sz w:val="32"/>
          <w:szCs w:val="32"/>
          <w:lang w:val="en-US" w:eastAsia="zh-CN"/>
        </w:rPr>
        <w:t>剩余土石混合料</w:t>
      </w:r>
      <w:r>
        <w:rPr>
          <w:rFonts w:hint="eastAsia" w:ascii="仿宋" w:hAnsi="仿宋" w:eastAsia="仿宋" w:cs="仿宋"/>
          <w:kern w:val="0"/>
          <w:sz w:val="32"/>
          <w:szCs w:val="32"/>
        </w:rPr>
        <w:t>的品种、质地等以现状为准，其市场价值、使用价值、品质好坏及任何瑕疵等甲方均不作保证，相关风险由乙方自行承担，协议单价不以</w:t>
      </w:r>
      <w:r>
        <w:rPr>
          <w:rFonts w:hint="eastAsia" w:ascii="仿宋" w:hAnsi="仿宋" w:eastAsia="仿宋" w:cs="仿宋"/>
          <w:kern w:val="0"/>
          <w:sz w:val="32"/>
          <w:szCs w:val="32"/>
          <w:lang w:val="en-US" w:eastAsia="zh-CN"/>
        </w:rPr>
        <w:t>剩余土石混合料</w:t>
      </w:r>
      <w:r>
        <w:rPr>
          <w:rFonts w:hint="eastAsia" w:ascii="仿宋" w:hAnsi="仿宋" w:eastAsia="仿宋" w:cs="仿宋"/>
          <w:kern w:val="0"/>
          <w:sz w:val="32"/>
          <w:szCs w:val="32"/>
        </w:rPr>
        <w:t>数量、品质以及齐全性、使用性等差异调整。</w:t>
      </w:r>
    </w:p>
    <w:p w14:paraId="09BAB4DE">
      <w:pPr>
        <w:widowControl/>
        <w:shd w:val="clear" w:color="auto" w:fill="FFFFFF"/>
        <w:spacing w:line="560" w:lineRule="exact"/>
        <w:ind w:firstLine="643" w:firstLineChars="200"/>
        <w:jc w:val="left"/>
        <w:rPr>
          <w:rFonts w:hint="eastAsia" w:ascii="仿宋" w:hAnsi="仿宋" w:eastAsia="仿宋" w:cs="仿宋"/>
          <w:b/>
          <w:bCs/>
          <w:kern w:val="0"/>
          <w:sz w:val="32"/>
          <w:szCs w:val="32"/>
          <w:highlight w:val="none"/>
        </w:rPr>
      </w:pPr>
      <w:r>
        <w:rPr>
          <w:rFonts w:hint="eastAsia" w:ascii="仿宋" w:hAnsi="仿宋" w:eastAsia="仿宋" w:cs="仿宋"/>
          <w:b/>
          <w:bCs/>
          <w:kern w:val="0"/>
          <w:sz w:val="32"/>
          <w:szCs w:val="32"/>
        </w:rPr>
        <w:t>五、违约责任</w:t>
      </w:r>
    </w:p>
    <w:p w14:paraId="467D357E">
      <w:pPr>
        <w:widowControl/>
        <w:shd w:val="clear" w:color="auto" w:fill="FFFFFF"/>
        <w:spacing w:line="560" w:lineRule="exact"/>
        <w:ind w:firstLine="640" w:firstLineChars="200"/>
        <w:jc w:val="left"/>
        <w:rPr>
          <w:rFonts w:hint="eastAsia" w:ascii="仿宋" w:hAnsi="仿宋" w:eastAsia="仿宋" w:cs="仿宋"/>
          <w:kern w:val="0"/>
          <w:sz w:val="32"/>
          <w:szCs w:val="32"/>
          <w:highlight w:val="none"/>
          <w:lang w:val="en-US" w:eastAsia="zh-CN"/>
        </w:rPr>
      </w:pPr>
      <w:r>
        <w:rPr>
          <w:rFonts w:hint="eastAsia" w:ascii="仿宋" w:hAnsi="仿宋" w:eastAsia="仿宋" w:cs="仿宋"/>
          <w:kern w:val="0"/>
          <w:sz w:val="32"/>
          <w:szCs w:val="32"/>
          <w:highlight w:val="none"/>
        </w:rPr>
        <w:t>5.1乙方必须无条件按甲方</w:t>
      </w:r>
      <w:r>
        <w:rPr>
          <w:rFonts w:hint="eastAsia" w:ascii="仿宋" w:hAnsi="仿宋" w:eastAsia="仿宋" w:cs="仿宋"/>
          <w:kern w:val="0"/>
          <w:sz w:val="32"/>
          <w:szCs w:val="32"/>
          <w:highlight w:val="none"/>
          <w:lang w:eastAsia="zh-CN"/>
        </w:rPr>
        <w:t>《</w:t>
      </w:r>
      <w:r>
        <w:rPr>
          <w:rFonts w:hint="eastAsia" w:ascii="仿宋" w:hAnsi="仿宋" w:eastAsia="仿宋" w:cs="仿宋"/>
          <w:kern w:val="0"/>
          <w:sz w:val="32"/>
          <w:szCs w:val="32"/>
          <w:highlight w:val="none"/>
          <w:lang w:val="en-US" w:eastAsia="zh-CN"/>
        </w:rPr>
        <w:t>周</w:t>
      </w:r>
      <w:r>
        <w:rPr>
          <w:rFonts w:hint="eastAsia" w:ascii="仿宋" w:hAnsi="仿宋" w:eastAsia="仿宋" w:cs="仿宋"/>
          <w:kern w:val="0"/>
          <w:sz w:val="32"/>
          <w:szCs w:val="32"/>
          <w:highlight w:val="none"/>
        </w:rPr>
        <w:t>销售计划</w:t>
      </w:r>
      <w:r>
        <w:rPr>
          <w:rFonts w:hint="eastAsia" w:ascii="仿宋" w:hAnsi="仿宋" w:eastAsia="仿宋" w:cs="仿宋"/>
          <w:kern w:val="0"/>
          <w:sz w:val="32"/>
          <w:szCs w:val="32"/>
          <w:highlight w:val="none"/>
          <w:lang w:eastAsia="zh-CN"/>
        </w:rPr>
        <w:t>》</w:t>
      </w:r>
      <w:r>
        <w:rPr>
          <w:rFonts w:hint="eastAsia" w:ascii="仿宋" w:hAnsi="仿宋" w:eastAsia="仿宋" w:cs="仿宋"/>
          <w:kern w:val="0"/>
          <w:sz w:val="32"/>
          <w:szCs w:val="32"/>
          <w:highlight w:val="none"/>
        </w:rPr>
        <w:t>提货，若未及时装货则视为乙方违约，并承担相应违约责任，逾期一天扣除履约保证金的1%，若乙方未按甲方</w:t>
      </w:r>
      <w:r>
        <w:rPr>
          <w:rFonts w:hint="eastAsia" w:ascii="仿宋" w:hAnsi="仿宋" w:eastAsia="仿宋" w:cs="仿宋"/>
          <w:kern w:val="0"/>
          <w:sz w:val="32"/>
          <w:szCs w:val="32"/>
          <w:highlight w:val="none"/>
          <w:lang w:eastAsia="zh-CN"/>
        </w:rPr>
        <w:t>《</w:t>
      </w:r>
      <w:r>
        <w:rPr>
          <w:rFonts w:hint="eastAsia" w:ascii="仿宋" w:hAnsi="仿宋" w:eastAsia="仿宋" w:cs="仿宋"/>
          <w:kern w:val="0"/>
          <w:sz w:val="32"/>
          <w:szCs w:val="32"/>
          <w:highlight w:val="none"/>
          <w:lang w:val="en-US" w:eastAsia="zh-CN"/>
        </w:rPr>
        <w:t>周</w:t>
      </w:r>
      <w:r>
        <w:rPr>
          <w:rFonts w:hint="eastAsia" w:ascii="仿宋" w:hAnsi="仿宋" w:eastAsia="仿宋" w:cs="仿宋"/>
          <w:kern w:val="0"/>
          <w:sz w:val="32"/>
          <w:szCs w:val="32"/>
          <w:highlight w:val="none"/>
        </w:rPr>
        <w:t>销售计划</w:t>
      </w:r>
      <w:r>
        <w:rPr>
          <w:rFonts w:hint="eastAsia" w:ascii="仿宋" w:hAnsi="仿宋" w:eastAsia="仿宋" w:cs="仿宋"/>
          <w:kern w:val="0"/>
          <w:sz w:val="32"/>
          <w:szCs w:val="32"/>
          <w:highlight w:val="none"/>
          <w:lang w:eastAsia="zh-CN"/>
        </w:rPr>
        <w:t>》</w:t>
      </w:r>
      <w:r>
        <w:rPr>
          <w:rFonts w:hint="eastAsia" w:ascii="仿宋" w:hAnsi="仿宋" w:eastAsia="仿宋" w:cs="仿宋"/>
          <w:kern w:val="0"/>
          <w:sz w:val="32"/>
          <w:szCs w:val="32"/>
          <w:highlight w:val="none"/>
        </w:rPr>
        <w:t>提货累计逾期超过10天的，甲方有权单方面终止合同，履约保证金作为违约金不予返还，未提取完的</w:t>
      </w:r>
      <w:r>
        <w:rPr>
          <w:rFonts w:hint="eastAsia" w:ascii="仿宋" w:hAnsi="仿宋" w:eastAsia="仿宋" w:cs="仿宋"/>
          <w:kern w:val="0"/>
          <w:sz w:val="32"/>
          <w:szCs w:val="32"/>
          <w:highlight w:val="none"/>
          <w:lang w:val="en-US" w:eastAsia="zh-CN"/>
        </w:rPr>
        <w:t>剩余土石混合料</w:t>
      </w:r>
      <w:r>
        <w:rPr>
          <w:rFonts w:hint="eastAsia" w:ascii="仿宋" w:hAnsi="仿宋" w:eastAsia="仿宋" w:cs="仿宋"/>
          <w:kern w:val="0"/>
          <w:sz w:val="32"/>
          <w:szCs w:val="32"/>
          <w:highlight w:val="none"/>
        </w:rPr>
        <w:t>由甲方收</w:t>
      </w:r>
      <w:r>
        <w:rPr>
          <w:rFonts w:hint="eastAsia" w:ascii="仿宋" w:hAnsi="仿宋" w:eastAsia="仿宋" w:cs="仿宋"/>
          <w:kern w:val="0"/>
          <w:sz w:val="32"/>
          <w:szCs w:val="32"/>
        </w:rPr>
        <w:t>回，重新处置，并且乙方不得参与。</w:t>
      </w:r>
      <w:r>
        <w:rPr>
          <w:rFonts w:hint="eastAsia" w:ascii="仿宋" w:hAnsi="仿宋" w:eastAsia="仿宋" w:cs="仿宋"/>
          <w:kern w:val="0"/>
          <w:sz w:val="32"/>
          <w:szCs w:val="32"/>
          <w:highlight w:val="none"/>
          <w:lang w:val="en-US" w:eastAsia="zh-CN"/>
        </w:rPr>
        <w:t>乙方在收到解除通知后10日内（以解除通知快递送达之日起算）与甲方办理勤山项目土石混合料预付货款已销售部分货款的结算手续。</w:t>
      </w:r>
    </w:p>
    <w:p w14:paraId="5B4FA353">
      <w:pPr>
        <w:widowControl/>
        <w:shd w:val="clear" w:color="auto" w:fill="FFFFFF"/>
        <w:spacing w:line="560" w:lineRule="exact"/>
        <w:ind w:firstLine="640" w:firstLineChars="200"/>
        <w:jc w:val="left"/>
        <w:rPr>
          <w:rFonts w:hint="eastAsia" w:ascii="仿宋" w:hAnsi="仿宋" w:eastAsia="仿宋" w:cs="仿宋"/>
          <w:kern w:val="0"/>
          <w:sz w:val="32"/>
          <w:szCs w:val="32"/>
        </w:rPr>
      </w:pPr>
      <w:r>
        <w:rPr>
          <w:rFonts w:hint="eastAsia" w:ascii="仿宋" w:hAnsi="仿宋" w:eastAsia="仿宋" w:cs="仿宋"/>
          <w:kern w:val="0"/>
          <w:sz w:val="32"/>
          <w:szCs w:val="32"/>
        </w:rPr>
        <w:t>5.2因乙方违约，甲方为实现债权而支付的律师费、担保费、公证费和差旅费等费用均由乙方承担。</w:t>
      </w:r>
    </w:p>
    <w:p w14:paraId="61294564">
      <w:pPr>
        <w:widowControl/>
        <w:shd w:val="clear" w:color="auto" w:fill="FFFFFF"/>
        <w:spacing w:line="560" w:lineRule="exact"/>
        <w:ind w:firstLine="640" w:firstLineChars="200"/>
        <w:jc w:val="left"/>
        <w:rPr>
          <w:rFonts w:hint="eastAsia" w:ascii="仿宋" w:hAnsi="仿宋" w:eastAsia="仿宋" w:cs="仿宋"/>
          <w:kern w:val="0"/>
          <w:sz w:val="32"/>
          <w:szCs w:val="32"/>
        </w:rPr>
      </w:pPr>
      <w:r>
        <w:rPr>
          <w:rFonts w:hint="eastAsia" w:ascii="仿宋" w:hAnsi="仿宋" w:eastAsia="仿宋" w:cs="仿宋"/>
          <w:kern w:val="0"/>
          <w:sz w:val="32"/>
          <w:szCs w:val="32"/>
        </w:rPr>
        <w:t>5.3乙方进入现场后必须</w:t>
      </w:r>
      <w:r>
        <w:rPr>
          <w:rFonts w:hint="eastAsia" w:ascii="仿宋" w:hAnsi="仿宋" w:eastAsia="仿宋" w:cs="仿宋"/>
          <w:kern w:val="0"/>
          <w:sz w:val="32"/>
          <w:szCs w:val="32"/>
          <w:lang w:val="en-US" w:eastAsia="zh-CN"/>
        </w:rPr>
        <w:t>遵守</w:t>
      </w:r>
      <w:r>
        <w:rPr>
          <w:rFonts w:hint="eastAsia" w:ascii="仿宋" w:hAnsi="仿宋" w:eastAsia="仿宋" w:cs="仿宋"/>
          <w:kern w:val="0"/>
          <w:sz w:val="32"/>
          <w:szCs w:val="32"/>
        </w:rPr>
        <w:t>甲方有关</w:t>
      </w:r>
      <w:r>
        <w:rPr>
          <w:rFonts w:hint="eastAsia" w:ascii="仿宋" w:hAnsi="仿宋" w:eastAsia="仿宋" w:cs="仿宋"/>
          <w:kern w:val="0"/>
          <w:sz w:val="32"/>
          <w:szCs w:val="32"/>
          <w:lang w:val="en-US" w:eastAsia="zh-CN"/>
        </w:rPr>
        <w:t>剩余土石混合料销售</w:t>
      </w:r>
      <w:r>
        <w:rPr>
          <w:rFonts w:hint="eastAsia" w:ascii="仿宋" w:hAnsi="仿宋" w:eastAsia="仿宋" w:cs="仿宋"/>
          <w:kern w:val="0"/>
          <w:sz w:val="32"/>
          <w:szCs w:val="32"/>
        </w:rPr>
        <w:t>管理规定，服从甲方管理。</w:t>
      </w:r>
      <w:r>
        <w:rPr>
          <w:rFonts w:hint="eastAsia" w:ascii="仿宋" w:hAnsi="仿宋" w:eastAsia="仿宋" w:cs="仿宋"/>
          <w:kern w:val="0"/>
          <w:sz w:val="32"/>
          <w:szCs w:val="32"/>
          <w:lang w:val="en-US" w:eastAsia="zh-CN"/>
        </w:rPr>
        <w:t>如</w:t>
      </w:r>
      <w:r>
        <w:rPr>
          <w:rFonts w:hint="eastAsia" w:ascii="仿宋" w:hAnsi="仿宋" w:eastAsia="仿宋" w:cs="仿宋"/>
          <w:kern w:val="0"/>
          <w:sz w:val="32"/>
          <w:szCs w:val="32"/>
        </w:rPr>
        <w:t>乙方</w:t>
      </w:r>
      <w:r>
        <w:rPr>
          <w:rFonts w:hint="eastAsia" w:ascii="仿宋" w:hAnsi="仿宋" w:eastAsia="仿宋" w:cs="仿宋"/>
          <w:kern w:val="0"/>
          <w:sz w:val="32"/>
          <w:szCs w:val="32"/>
          <w:lang w:val="en-US" w:eastAsia="zh-CN"/>
        </w:rPr>
        <w:t>未到</w:t>
      </w:r>
      <w:r>
        <w:rPr>
          <w:rFonts w:hint="eastAsia" w:ascii="仿宋" w:hAnsi="仿宋" w:eastAsia="仿宋" w:cs="仿宋"/>
          <w:kern w:val="0"/>
          <w:sz w:val="32"/>
          <w:szCs w:val="32"/>
        </w:rPr>
        <w:t>甲方指定磅站过磅</w:t>
      </w:r>
      <w:r>
        <w:rPr>
          <w:rFonts w:hint="eastAsia" w:ascii="仿宋" w:hAnsi="仿宋" w:eastAsia="仿宋" w:cs="仿宋"/>
          <w:kern w:val="0"/>
          <w:sz w:val="32"/>
          <w:szCs w:val="32"/>
          <w:lang w:val="en-US" w:eastAsia="zh-CN"/>
        </w:rPr>
        <w:t>私自外运的</w:t>
      </w:r>
      <w:r>
        <w:rPr>
          <w:rFonts w:hint="eastAsia" w:ascii="仿宋" w:hAnsi="仿宋" w:eastAsia="仿宋" w:cs="仿宋"/>
          <w:kern w:val="0"/>
          <w:sz w:val="32"/>
          <w:szCs w:val="32"/>
        </w:rPr>
        <w:t>，每发现一次</w:t>
      </w:r>
      <w:r>
        <w:rPr>
          <w:rFonts w:hint="eastAsia" w:ascii="仿宋" w:hAnsi="仿宋" w:eastAsia="仿宋" w:cs="仿宋"/>
          <w:kern w:val="0"/>
          <w:sz w:val="32"/>
          <w:szCs w:val="32"/>
          <w:lang w:eastAsia="zh-CN"/>
        </w:rPr>
        <w:t>，</w:t>
      </w:r>
      <w:r>
        <w:rPr>
          <w:rFonts w:hint="eastAsia" w:ascii="仿宋" w:hAnsi="仿宋" w:eastAsia="仿宋" w:cs="仿宋"/>
          <w:kern w:val="0"/>
          <w:sz w:val="32"/>
          <w:szCs w:val="32"/>
        </w:rPr>
        <w:t>乙方</w:t>
      </w:r>
      <w:r>
        <w:rPr>
          <w:rFonts w:hint="eastAsia" w:ascii="仿宋" w:hAnsi="仿宋" w:eastAsia="仿宋" w:cs="仿宋"/>
          <w:kern w:val="0"/>
          <w:sz w:val="32"/>
          <w:szCs w:val="32"/>
          <w:lang w:val="en-US" w:eastAsia="zh-CN"/>
        </w:rPr>
        <w:t>需向甲方支付违约金每车2</w:t>
      </w:r>
      <w:r>
        <w:rPr>
          <w:rFonts w:hint="eastAsia" w:ascii="仿宋" w:hAnsi="仿宋" w:eastAsia="仿宋" w:cs="仿宋"/>
          <w:kern w:val="0"/>
          <w:sz w:val="32"/>
          <w:szCs w:val="32"/>
        </w:rPr>
        <w:t>万元</w:t>
      </w:r>
      <w:r>
        <w:rPr>
          <w:rFonts w:hint="eastAsia" w:ascii="仿宋" w:hAnsi="仿宋" w:eastAsia="仿宋" w:cs="仿宋"/>
          <w:kern w:val="0"/>
          <w:sz w:val="32"/>
          <w:szCs w:val="32"/>
          <w:lang w:eastAsia="zh-CN"/>
        </w:rPr>
        <w:t>，</w:t>
      </w:r>
      <w:r>
        <w:rPr>
          <w:rFonts w:hint="eastAsia" w:ascii="仿宋" w:hAnsi="仿宋" w:eastAsia="仿宋" w:cs="仿宋"/>
          <w:kern w:val="0"/>
          <w:sz w:val="32"/>
          <w:szCs w:val="32"/>
          <w:lang w:val="en-US" w:eastAsia="zh-CN"/>
        </w:rPr>
        <w:t>同时甲方</w:t>
      </w:r>
      <w:r>
        <w:rPr>
          <w:rFonts w:hint="eastAsia" w:ascii="仿宋" w:hAnsi="仿宋" w:eastAsia="仿宋" w:cs="仿宋"/>
          <w:kern w:val="0"/>
          <w:sz w:val="32"/>
          <w:szCs w:val="32"/>
        </w:rPr>
        <w:t>将上报行业主管部门追究乙方相应责任。</w:t>
      </w:r>
    </w:p>
    <w:p w14:paraId="0EA794B9">
      <w:pPr>
        <w:spacing w:line="360" w:lineRule="auto"/>
        <w:ind w:firstLine="640" w:firstLineChars="200"/>
        <w:rPr>
          <w:rFonts w:hint="eastAsia"/>
          <w:highlight w:val="none"/>
        </w:rPr>
      </w:pPr>
      <w:r>
        <w:rPr>
          <w:rFonts w:hint="eastAsia" w:ascii="仿宋" w:hAnsi="仿宋" w:eastAsia="仿宋" w:cs="仿宋"/>
          <w:kern w:val="0"/>
          <w:sz w:val="32"/>
          <w:szCs w:val="32"/>
        </w:rPr>
        <w:t>5.4</w:t>
      </w:r>
      <w:r>
        <w:rPr>
          <w:rFonts w:hint="eastAsia" w:ascii="仿宋" w:hAnsi="仿宋" w:eastAsia="仿宋" w:cs="仿宋"/>
          <w:b/>
          <w:bCs/>
          <w:color w:val="auto"/>
          <w:kern w:val="0"/>
          <w:sz w:val="32"/>
          <w:szCs w:val="32"/>
          <w:highlight w:val="none"/>
          <w:lang w:val="en-US" w:eastAsia="zh-CN"/>
        </w:rPr>
        <w:t>本次标的物所在场地内运输道路填筑和日常维护及保洁、洗车池日常使用和维护均由乙方负责并承担费用，若乙方不履行或履行不到位，则甲方有权委托第三方实施，费用约10000元/月，相关费用从乙方履约保证金中扣除，费用超过履约保证金金额时，甲方有权向乙方追偿。因上述事宜引起纠纷或导致暂停运输的，由此产生的费用和责任全部由乙方承担。</w:t>
      </w:r>
    </w:p>
    <w:p w14:paraId="6ABC5D1A">
      <w:pPr>
        <w:widowControl/>
        <w:shd w:val="clear" w:color="auto" w:fill="FFFFFF"/>
        <w:spacing w:line="560" w:lineRule="exact"/>
        <w:ind w:firstLine="640" w:firstLineChars="200"/>
        <w:jc w:val="left"/>
        <w:rPr>
          <w:rFonts w:hint="eastAsia" w:ascii="仿宋" w:hAnsi="仿宋" w:eastAsia="仿宋" w:cs="仿宋"/>
          <w:kern w:val="0"/>
          <w:sz w:val="32"/>
          <w:szCs w:val="32"/>
        </w:rPr>
      </w:pPr>
      <w:r>
        <w:rPr>
          <w:rFonts w:hint="eastAsia" w:ascii="仿宋" w:hAnsi="仿宋" w:eastAsia="仿宋" w:cs="仿宋"/>
          <w:kern w:val="0"/>
          <w:sz w:val="32"/>
          <w:szCs w:val="32"/>
        </w:rPr>
        <w:t>六、本协议未尽事宜，双方协商解决，若协商不成的，提交宁波市镇海区人民法院诉讼解决。</w:t>
      </w:r>
    </w:p>
    <w:p w14:paraId="6B045F10">
      <w:pPr>
        <w:widowControl/>
        <w:shd w:val="clear" w:color="auto" w:fill="FFFFFF"/>
        <w:spacing w:line="560" w:lineRule="exact"/>
        <w:ind w:firstLine="640" w:firstLineChars="200"/>
        <w:jc w:val="left"/>
        <w:rPr>
          <w:rFonts w:hint="eastAsia" w:ascii="仿宋" w:hAnsi="仿宋" w:eastAsia="仿宋" w:cs="仿宋"/>
          <w:kern w:val="0"/>
          <w:sz w:val="32"/>
          <w:szCs w:val="32"/>
        </w:rPr>
      </w:pPr>
      <w:r>
        <w:rPr>
          <w:rFonts w:hint="eastAsia" w:ascii="仿宋" w:hAnsi="仿宋" w:eastAsia="仿宋" w:cs="仿宋"/>
          <w:kern w:val="0"/>
          <w:sz w:val="32"/>
          <w:szCs w:val="32"/>
        </w:rPr>
        <w:t>七、本协议共</w:t>
      </w:r>
      <w:r>
        <w:rPr>
          <w:rFonts w:hint="eastAsia" w:ascii="仿宋" w:hAnsi="仿宋" w:eastAsia="仿宋" w:cs="仿宋"/>
          <w:kern w:val="0"/>
          <w:sz w:val="32"/>
          <w:szCs w:val="32"/>
          <w:lang w:eastAsia="zh-CN"/>
        </w:rPr>
        <w:t>一式四份</w:t>
      </w:r>
      <w:r>
        <w:rPr>
          <w:rFonts w:hint="eastAsia" w:ascii="仿宋" w:hAnsi="仿宋" w:eastAsia="仿宋" w:cs="仿宋"/>
          <w:kern w:val="0"/>
          <w:sz w:val="32"/>
          <w:szCs w:val="32"/>
        </w:rPr>
        <w:t>，甲</w:t>
      </w:r>
      <w:r>
        <w:rPr>
          <w:rFonts w:hint="eastAsia" w:ascii="仿宋" w:hAnsi="仿宋" w:eastAsia="仿宋" w:cs="仿宋"/>
          <w:kern w:val="0"/>
          <w:sz w:val="32"/>
          <w:szCs w:val="32"/>
          <w:lang w:val="en-US" w:eastAsia="zh-CN"/>
        </w:rPr>
        <w:t>乙双方各执贰份，</w:t>
      </w:r>
      <w:r>
        <w:rPr>
          <w:rFonts w:hint="eastAsia" w:ascii="仿宋" w:hAnsi="仿宋" w:eastAsia="仿宋" w:cs="仿宋"/>
          <w:kern w:val="0"/>
          <w:sz w:val="32"/>
          <w:szCs w:val="32"/>
        </w:rPr>
        <w:t>共同签字盖章</w:t>
      </w:r>
      <w:r>
        <w:rPr>
          <w:rFonts w:hint="eastAsia" w:ascii="仿宋" w:hAnsi="仿宋" w:eastAsia="仿宋" w:cs="仿宋"/>
          <w:kern w:val="0"/>
          <w:sz w:val="32"/>
          <w:szCs w:val="32"/>
          <w:lang w:val="en-US" w:eastAsia="zh-CN"/>
        </w:rPr>
        <w:t>后</w:t>
      </w:r>
      <w:r>
        <w:rPr>
          <w:rFonts w:hint="eastAsia" w:ascii="仿宋" w:hAnsi="仿宋" w:eastAsia="仿宋" w:cs="仿宋"/>
          <w:kern w:val="0"/>
          <w:sz w:val="32"/>
          <w:szCs w:val="32"/>
        </w:rPr>
        <w:t>生效。</w:t>
      </w:r>
    </w:p>
    <w:p w14:paraId="0B913BF5">
      <w:pPr>
        <w:pStyle w:val="2"/>
        <w:rPr>
          <w:rFonts w:hint="eastAsia"/>
        </w:rPr>
      </w:pPr>
    </w:p>
    <w:p w14:paraId="2E339EC1">
      <w:pPr>
        <w:widowControl/>
        <w:shd w:val="clear" w:color="auto" w:fill="FFFFFF"/>
        <w:spacing w:line="560" w:lineRule="exact"/>
        <w:ind w:firstLine="640" w:firstLineChars="200"/>
        <w:jc w:val="left"/>
        <w:rPr>
          <w:rFonts w:hint="eastAsia" w:ascii="仿宋" w:hAnsi="仿宋" w:eastAsia="仿宋" w:cs="仿宋"/>
          <w:kern w:val="0"/>
          <w:sz w:val="32"/>
          <w:szCs w:val="32"/>
          <w:lang w:val="en-US" w:eastAsia="zh-CN"/>
        </w:rPr>
      </w:pPr>
      <w:r>
        <w:rPr>
          <w:rFonts w:hint="eastAsia" w:ascii="仿宋" w:hAnsi="仿宋" w:eastAsia="仿宋" w:cs="仿宋"/>
          <w:kern w:val="0"/>
          <w:sz w:val="32"/>
          <w:szCs w:val="32"/>
          <w:lang w:val="en-US" w:eastAsia="zh-CN"/>
        </w:rPr>
        <w:t>附件：</w:t>
      </w:r>
    </w:p>
    <w:p w14:paraId="3C24FCE6">
      <w:pPr>
        <w:pStyle w:val="2"/>
        <w:rPr>
          <w:rFonts w:hint="eastAsia"/>
          <w:lang w:val="en-US" w:eastAsia="zh-CN"/>
        </w:rPr>
      </w:pPr>
    </w:p>
    <w:p w14:paraId="58AE9B72">
      <w:pPr>
        <w:widowControl/>
        <w:numPr>
          <w:ilvl w:val="0"/>
          <w:numId w:val="3"/>
        </w:numPr>
        <w:shd w:val="clear" w:color="auto" w:fill="FFFFFF"/>
        <w:spacing w:line="560" w:lineRule="exact"/>
        <w:ind w:firstLine="640" w:firstLineChars="200"/>
        <w:jc w:val="left"/>
        <w:rPr>
          <w:rFonts w:hint="eastAsia" w:ascii="仿宋" w:hAnsi="仿宋" w:eastAsia="仿宋" w:cs="仿宋"/>
          <w:kern w:val="0"/>
          <w:sz w:val="32"/>
          <w:szCs w:val="32"/>
          <w:lang w:val="en-US" w:eastAsia="zh-CN"/>
        </w:rPr>
      </w:pPr>
      <w:r>
        <w:rPr>
          <w:rFonts w:hint="eastAsia" w:ascii="仿宋" w:hAnsi="仿宋" w:eastAsia="仿宋" w:cs="仿宋"/>
          <w:kern w:val="0"/>
          <w:sz w:val="32"/>
          <w:szCs w:val="32"/>
          <w:lang w:val="en-US" w:eastAsia="zh-CN"/>
        </w:rPr>
        <w:t>《雄镇矿业土石混合料销售现场安全管理规定》</w:t>
      </w:r>
    </w:p>
    <w:p w14:paraId="077C481E">
      <w:pPr>
        <w:widowControl/>
        <w:numPr>
          <w:ilvl w:val="0"/>
          <w:numId w:val="3"/>
        </w:numPr>
        <w:shd w:val="clear" w:color="auto" w:fill="FFFFFF"/>
        <w:spacing w:line="560" w:lineRule="exact"/>
        <w:ind w:firstLine="640" w:firstLineChars="200"/>
        <w:jc w:val="left"/>
        <w:rPr>
          <w:rFonts w:hint="eastAsia" w:ascii="仿宋" w:hAnsi="仿宋" w:eastAsia="仿宋" w:cs="仿宋"/>
          <w:kern w:val="0"/>
          <w:sz w:val="32"/>
          <w:szCs w:val="32"/>
        </w:rPr>
      </w:pPr>
      <w:r>
        <w:rPr>
          <w:rFonts w:hint="eastAsia" w:ascii="仿宋" w:hAnsi="仿宋" w:eastAsia="仿宋" w:cs="仿宋"/>
          <w:kern w:val="0"/>
          <w:sz w:val="32"/>
          <w:szCs w:val="32"/>
          <w:lang w:val="en-US" w:eastAsia="zh-CN"/>
        </w:rPr>
        <w:t>《土石混合料提货过磅管理制度》</w:t>
      </w:r>
    </w:p>
    <w:p w14:paraId="37FF7437">
      <w:pPr>
        <w:pStyle w:val="2"/>
        <w:rPr>
          <w:rFonts w:hint="eastAsia" w:ascii="仿宋" w:hAnsi="仿宋" w:eastAsia="仿宋" w:cs="仿宋"/>
          <w:kern w:val="0"/>
          <w:sz w:val="32"/>
          <w:szCs w:val="32"/>
        </w:rPr>
      </w:pPr>
    </w:p>
    <w:p w14:paraId="320B065B">
      <w:pPr>
        <w:pStyle w:val="2"/>
        <w:rPr>
          <w:rFonts w:hint="eastAsia" w:ascii="仿宋" w:hAnsi="仿宋" w:eastAsia="仿宋" w:cs="仿宋"/>
          <w:kern w:val="0"/>
          <w:sz w:val="32"/>
          <w:szCs w:val="32"/>
        </w:rPr>
      </w:pPr>
    </w:p>
    <w:p w14:paraId="207EEEC5">
      <w:pPr>
        <w:pStyle w:val="2"/>
        <w:rPr>
          <w:rFonts w:hint="eastAsia" w:ascii="仿宋" w:hAnsi="仿宋" w:eastAsia="仿宋" w:cs="仿宋"/>
          <w:kern w:val="0"/>
          <w:sz w:val="32"/>
          <w:szCs w:val="32"/>
        </w:rPr>
      </w:pPr>
    </w:p>
    <w:p w14:paraId="77202C45">
      <w:pPr>
        <w:pStyle w:val="2"/>
        <w:rPr>
          <w:rFonts w:hint="eastAsia" w:ascii="仿宋" w:hAnsi="仿宋" w:eastAsia="仿宋" w:cs="仿宋"/>
          <w:kern w:val="0"/>
          <w:sz w:val="32"/>
          <w:szCs w:val="32"/>
        </w:rPr>
      </w:pPr>
    </w:p>
    <w:p w14:paraId="4A5B8154">
      <w:pPr>
        <w:pStyle w:val="2"/>
        <w:rPr>
          <w:rFonts w:hint="eastAsia" w:ascii="仿宋" w:hAnsi="仿宋" w:eastAsia="仿宋" w:cs="仿宋"/>
          <w:kern w:val="0"/>
          <w:sz w:val="32"/>
          <w:szCs w:val="32"/>
          <w:lang w:eastAsia="zh-CN"/>
        </w:rPr>
      </w:pPr>
    </w:p>
    <w:p w14:paraId="2C35852D">
      <w:pPr>
        <w:pStyle w:val="2"/>
        <w:rPr>
          <w:rFonts w:hint="eastAsia" w:ascii="仿宋" w:hAnsi="仿宋" w:eastAsia="仿宋" w:cs="仿宋"/>
          <w:kern w:val="0"/>
          <w:sz w:val="32"/>
          <w:szCs w:val="32"/>
        </w:rPr>
      </w:pPr>
    </w:p>
    <w:p w14:paraId="111DAF4C">
      <w:pPr>
        <w:pStyle w:val="2"/>
        <w:rPr>
          <w:rFonts w:hint="eastAsia" w:ascii="仿宋" w:hAnsi="仿宋" w:eastAsia="仿宋" w:cs="仿宋"/>
          <w:kern w:val="0"/>
          <w:sz w:val="32"/>
          <w:szCs w:val="32"/>
        </w:rPr>
      </w:pPr>
    </w:p>
    <w:p w14:paraId="5E981510">
      <w:pPr>
        <w:pStyle w:val="2"/>
        <w:rPr>
          <w:rFonts w:hint="eastAsia" w:ascii="仿宋" w:hAnsi="仿宋" w:eastAsia="仿宋" w:cs="仿宋"/>
          <w:kern w:val="0"/>
          <w:sz w:val="32"/>
          <w:szCs w:val="32"/>
        </w:rPr>
      </w:pPr>
    </w:p>
    <w:p w14:paraId="03E99E3B">
      <w:pPr>
        <w:pStyle w:val="2"/>
        <w:rPr>
          <w:rFonts w:hint="eastAsia" w:ascii="仿宋" w:hAnsi="仿宋" w:eastAsia="仿宋" w:cs="仿宋"/>
          <w:kern w:val="0"/>
          <w:sz w:val="32"/>
          <w:szCs w:val="32"/>
        </w:rPr>
      </w:pPr>
    </w:p>
    <w:p w14:paraId="54561C3A">
      <w:pPr>
        <w:pStyle w:val="2"/>
        <w:rPr>
          <w:rFonts w:hint="eastAsia" w:ascii="仿宋" w:hAnsi="仿宋" w:eastAsia="仿宋" w:cs="仿宋"/>
          <w:kern w:val="0"/>
          <w:sz w:val="32"/>
          <w:szCs w:val="32"/>
        </w:rPr>
      </w:pPr>
    </w:p>
    <w:p w14:paraId="43526842">
      <w:pPr>
        <w:widowControl/>
        <w:shd w:val="clear" w:color="auto" w:fill="FFFFFF"/>
        <w:spacing w:line="360" w:lineRule="auto"/>
        <w:jc w:val="left"/>
        <w:rPr>
          <w:rFonts w:hint="eastAsia" w:ascii="仿宋" w:hAnsi="仿宋" w:eastAsia="仿宋" w:cs="仿宋"/>
          <w:kern w:val="0"/>
          <w:sz w:val="32"/>
          <w:szCs w:val="32"/>
        </w:rPr>
      </w:pPr>
      <w:r>
        <w:rPr>
          <w:rFonts w:hint="eastAsia" w:ascii="仿宋" w:hAnsi="仿宋" w:eastAsia="仿宋" w:cs="仿宋"/>
          <w:kern w:val="0"/>
          <w:sz w:val="32"/>
          <w:szCs w:val="32"/>
        </w:rPr>
        <w:t>甲方：                     乙方：</w:t>
      </w:r>
    </w:p>
    <w:p w14:paraId="57859228">
      <w:pPr>
        <w:widowControl/>
        <w:shd w:val="clear" w:color="auto" w:fill="FFFFFF"/>
        <w:spacing w:line="360" w:lineRule="auto"/>
        <w:jc w:val="left"/>
        <w:rPr>
          <w:rFonts w:hint="eastAsia" w:ascii="仿宋" w:hAnsi="仿宋" w:eastAsia="仿宋" w:cs="仿宋"/>
          <w:kern w:val="0"/>
          <w:sz w:val="32"/>
          <w:szCs w:val="32"/>
        </w:rPr>
      </w:pPr>
      <w:r>
        <w:rPr>
          <w:rFonts w:hint="eastAsia" w:ascii="仿宋" w:hAnsi="仿宋" w:eastAsia="仿宋" w:cs="仿宋"/>
          <w:kern w:val="0"/>
          <w:sz w:val="32"/>
          <w:szCs w:val="32"/>
        </w:rPr>
        <w:t>法定代表人：               法定代表人：</w:t>
      </w:r>
    </w:p>
    <w:p w14:paraId="38015E74">
      <w:pPr>
        <w:widowControl/>
        <w:shd w:val="clear" w:color="auto" w:fill="FFFFFF"/>
        <w:spacing w:line="360" w:lineRule="auto"/>
        <w:jc w:val="left"/>
        <w:rPr>
          <w:rFonts w:hint="eastAsia" w:ascii="仿宋" w:hAnsi="仿宋" w:eastAsia="仿宋" w:cs="仿宋"/>
          <w:kern w:val="0"/>
          <w:sz w:val="32"/>
          <w:szCs w:val="32"/>
        </w:rPr>
      </w:pPr>
      <w:r>
        <w:rPr>
          <w:rFonts w:hint="eastAsia" w:ascii="仿宋" w:hAnsi="仿宋" w:eastAsia="仿宋" w:cs="仿宋"/>
          <w:kern w:val="0"/>
          <w:sz w:val="32"/>
          <w:szCs w:val="32"/>
        </w:rPr>
        <w:t>（签字或盖章）            （签字或盖章）</w:t>
      </w:r>
    </w:p>
    <w:p w14:paraId="3177BBD2">
      <w:pPr>
        <w:widowControl/>
        <w:shd w:val="clear" w:color="auto" w:fill="FFFFFF"/>
        <w:spacing w:line="360" w:lineRule="auto"/>
        <w:jc w:val="left"/>
        <w:rPr>
          <w:rFonts w:hint="eastAsia" w:ascii="仿宋" w:hAnsi="仿宋" w:eastAsia="仿宋" w:cs="仿宋"/>
          <w:kern w:val="0"/>
          <w:sz w:val="32"/>
          <w:szCs w:val="32"/>
        </w:rPr>
      </w:pPr>
      <w:r>
        <w:rPr>
          <w:rFonts w:hint="eastAsia" w:ascii="仿宋" w:hAnsi="仿宋" w:eastAsia="仿宋" w:cs="仿宋"/>
          <w:kern w:val="0"/>
          <w:sz w:val="32"/>
          <w:szCs w:val="32"/>
          <w:lang w:eastAsia="zh-CN"/>
        </w:rPr>
        <w:t>开户行</w:t>
      </w:r>
      <w:r>
        <w:rPr>
          <w:rFonts w:hint="eastAsia" w:ascii="仿宋" w:hAnsi="仿宋" w:eastAsia="仿宋" w:cs="仿宋"/>
          <w:kern w:val="0"/>
          <w:sz w:val="32"/>
          <w:szCs w:val="32"/>
        </w:rPr>
        <w:t>：</w:t>
      </w:r>
      <w:r>
        <w:rPr>
          <w:rFonts w:hint="eastAsia" w:ascii="仿宋" w:hAnsi="仿宋" w:eastAsia="仿宋" w:cs="仿宋"/>
          <w:sz w:val="22"/>
          <w:szCs w:val="22"/>
          <w:highlight w:val="none"/>
          <w:vertAlign w:val="baseline"/>
          <w:lang w:val="en-US" w:eastAsia="zh-CN"/>
        </w:rPr>
        <w:t>宁波银行股份有限公司镇海支行</w:t>
      </w:r>
      <w:r>
        <w:rPr>
          <w:rFonts w:hint="eastAsia" w:ascii="仿宋" w:hAnsi="仿宋" w:eastAsia="仿宋" w:cs="仿宋"/>
          <w:kern w:val="0"/>
          <w:sz w:val="32"/>
          <w:szCs w:val="32"/>
          <w:lang w:eastAsia="zh-CN"/>
        </w:rPr>
        <w:t>开户行</w:t>
      </w:r>
      <w:r>
        <w:rPr>
          <w:rFonts w:hint="eastAsia" w:ascii="仿宋" w:hAnsi="仿宋" w:eastAsia="仿宋" w:cs="仿宋"/>
          <w:kern w:val="0"/>
          <w:sz w:val="32"/>
          <w:szCs w:val="32"/>
        </w:rPr>
        <w:t xml:space="preserve">：  </w:t>
      </w:r>
    </w:p>
    <w:p w14:paraId="68672F99">
      <w:pPr>
        <w:widowControl/>
        <w:shd w:val="clear" w:color="auto" w:fill="FFFFFF"/>
        <w:spacing w:line="360" w:lineRule="auto"/>
        <w:jc w:val="left"/>
        <w:rPr>
          <w:rFonts w:hint="eastAsia" w:ascii="仿宋" w:hAnsi="仿宋" w:eastAsia="仿宋" w:cs="仿宋"/>
          <w:kern w:val="0"/>
          <w:sz w:val="32"/>
          <w:szCs w:val="32"/>
        </w:rPr>
      </w:pPr>
      <w:r>
        <w:rPr>
          <w:rFonts w:hint="eastAsia" w:ascii="仿宋" w:hAnsi="仿宋" w:eastAsia="仿宋" w:cs="仿宋"/>
          <w:kern w:val="0"/>
          <w:sz w:val="32"/>
          <w:szCs w:val="32"/>
        </w:rPr>
        <w:t>账  号：</w:t>
      </w:r>
      <w:r>
        <w:rPr>
          <w:rFonts w:hint="eastAsia" w:ascii="仿宋" w:hAnsi="仿宋" w:eastAsia="仿宋" w:cs="仿宋"/>
          <w:sz w:val="24"/>
          <w:szCs w:val="24"/>
          <w:highlight w:val="none"/>
          <w:vertAlign w:val="baseline"/>
          <w:lang w:eastAsia="zh-CN"/>
        </w:rPr>
        <w:t>52010122001051104</w:t>
      </w:r>
      <w:r>
        <w:rPr>
          <w:rFonts w:hint="eastAsia" w:ascii="仿宋" w:hAnsi="仿宋" w:eastAsia="仿宋" w:cs="仿宋"/>
          <w:kern w:val="0"/>
          <w:sz w:val="32"/>
          <w:szCs w:val="32"/>
          <w:lang w:val="en-US" w:eastAsia="zh-CN"/>
        </w:rPr>
        <w:t xml:space="preserve">      </w:t>
      </w:r>
      <w:r>
        <w:rPr>
          <w:rFonts w:hint="eastAsia" w:ascii="仿宋" w:hAnsi="仿宋" w:eastAsia="仿宋" w:cs="仿宋"/>
          <w:kern w:val="0"/>
          <w:sz w:val="32"/>
          <w:szCs w:val="32"/>
        </w:rPr>
        <w:t>账  号：</w:t>
      </w:r>
    </w:p>
    <w:p w14:paraId="30E3B707">
      <w:pPr>
        <w:widowControl/>
        <w:shd w:val="clear" w:color="auto" w:fill="FFFFFF"/>
        <w:spacing w:line="360" w:lineRule="auto"/>
        <w:jc w:val="left"/>
        <w:rPr>
          <w:rFonts w:hint="eastAsia" w:ascii="仿宋" w:hAnsi="仿宋" w:eastAsia="仿宋" w:cs="仿宋"/>
          <w:kern w:val="0"/>
          <w:sz w:val="32"/>
          <w:szCs w:val="32"/>
        </w:rPr>
      </w:pPr>
      <w:r>
        <w:rPr>
          <w:rFonts w:hint="eastAsia" w:ascii="仿宋" w:hAnsi="仿宋" w:eastAsia="仿宋" w:cs="仿宋"/>
          <w:kern w:val="0"/>
          <w:sz w:val="32"/>
          <w:szCs w:val="32"/>
        </w:rPr>
        <w:t>联系人：</w:t>
      </w:r>
      <w:r>
        <w:rPr>
          <w:rFonts w:hint="eastAsia" w:ascii="仿宋" w:hAnsi="仿宋" w:eastAsia="仿宋" w:cs="仿宋"/>
          <w:kern w:val="0"/>
          <w:sz w:val="32"/>
          <w:szCs w:val="32"/>
          <w:lang w:val="en-US" w:eastAsia="zh-CN"/>
        </w:rPr>
        <w:t>杜海叶</w:t>
      </w:r>
      <w:r>
        <w:rPr>
          <w:rFonts w:hint="eastAsia" w:ascii="仿宋" w:hAnsi="仿宋" w:eastAsia="仿宋" w:cs="仿宋"/>
          <w:kern w:val="0"/>
          <w:sz w:val="32"/>
          <w:szCs w:val="32"/>
        </w:rPr>
        <w:t xml:space="preserve">             联系人：</w:t>
      </w:r>
    </w:p>
    <w:p w14:paraId="179B499E">
      <w:pPr>
        <w:widowControl/>
        <w:shd w:val="clear" w:color="auto" w:fill="FFFFFF"/>
        <w:spacing w:line="360" w:lineRule="auto"/>
        <w:jc w:val="left"/>
        <w:rPr>
          <w:rFonts w:ascii="仿宋" w:hAnsi="仿宋" w:eastAsia="仿宋" w:cs="仿宋"/>
          <w:kern w:val="0"/>
          <w:sz w:val="32"/>
          <w:szCs w:val="32"/>
        </w:rPr>
      </w:pPr>
      <w:r>
        <w:rPr>
          <w:rFonts w:hint="eastAsia" w:ascii="仿宋" w:hAnsi="仿宋" w:eastAsia="仿宋" w:cs="仿宋"/>
          <w:kern w:val="0"/>
          <w:sz w:val="32"/>
          <w:szCs w:val="32"/>
        </w:rPr>
        <w:t>联系电话：</w:t>
      </w:r>
      <w:r>
        <w:rPr>
          <w:rFonts w:hint="eastAsia" w:ascii="仿宋" w:hAnsi="仿宋" w:eastAsia="仿宋" w:cs="仿宋"/>
          <w:kern w:val="0"/>
          <w:sz w:val="32"/>
          <w:szCs w:val="32"/>
          <w:lang w:val="en-US" w:eastAsia="zh-CN"/>
        </w:rPr>
        <w:t>13616573399</w:t>
      </w:r>
      <w:r>
        <w:rPr>
          <w:rFonts w:hint="eastAsia" w:ascii="仿宋" w:hAnsi="仿宋" w:eastAsia="仿宋" w:cs="仿宋"/>
          <w:kern w:val="0"/>
          <w:sz w:val="32"/>
          <w:szCs w:val="32"/>
        </w:rPr>
        <w:t xml:space="preserve">      联系电话：  </w:t>
      </w:r>
    </w:p>
    <w:p w14:paraId="07CB0745">
      <w:pPr>
        <w:widowControl/>
        <w:shd w:val="clear" w:color="auto" w:fill="FFFFFF"/>
        <w:spacing w:line="360" w:lineRule="auto"/>
        <w:jc w:val="left"/>
        <w:rPr>
          <w:rFonts w:hint="eastAsia" w:ascii="仿宋" w:hAnsi="仿宋" w:eastAsia="仿宋" w:cs="仿宋"/>
          <w:kern w:val="0"/>
          <w:sz w:val="32"/>
          <w:szCs w:val="32"/>
        </w:rPr>
      </w:pPr>
      <w:r>
        <w:rPr>
          <w:rFonts w:hint="eastAsia" w:ascii="仿宋" w:hAnsi="仿宋" w:eastAsia="仿宋" w:cs="仿宋"/>
          <w:kern w:val="0"/>
          <w:sz w:val="32"/>
          <w:szCs w:val="32"/>
        </w:rPr>
        <w:t>资料送达地：</w:t>
      </w:r>
      <w:r>
        <w:rPr>
          <w:rFonts w:hint="eastAsia" w:ascii="仿宋" w:hAnsi="仿宋" w:eastAsia="仿宋" w:cs="仿宋"/>
          <w:kern w:val="0"/>
          <w:sz w:val="24"/>
          <w:szCs w:val="24"/>
          <w:lang w:val="en-US" w:eastAsia="zh-CN"/>
        </w:rPr>
        <w:t>镇海区骆驼街道</w:t>
      </w:r>
      <w:r>
        <w:rPr>
          <w:rFonts w:hint="eastAsia" w:ascii="仿宋" w:hAnsi="仿宋" w:eastAsia="仿宋" w:cs="仿宋"/>
          <w:kern w:val="0"/>
          <w:sz w:val="32"/>
          <w:szCs w:val="32"/>
        </w:rPr>
        <w:t xml:space="preserve">   </w:t>
      </w:r>
      <w:r>
        <w:rPr>
          <w:rFonts w:hint="eastAsia" w:ascii="仿宋" w:hAnsi="仿宋" w:eastAsia="仿宋" w:cs="仿宋"/>
          <w:kern w:val="0"/>
          <w:sz w:val="32"/>
          <w:szCs w:val="32"/>
          <w:lang w:val="en-US" w:eastAsia="zh-CN"/>
        </w:rPr>
        <w:t xml:space="preserve"> </w:t>
      </w:r>
      <w:r>
        <w:rPr>
          <w:rFonts w:hint="eastAsia" w:ascii="仿宋" w:hAnsi="仿宋" w:eastAsia="仿宋" w:cs="仿宋"/>
          <w:kern w:val="0"/>
          <w:sz w:val="32"/>
          <w:szCs w:val="32"/>
        </w:rPr>
        <w:t xml:space="preserve">资料送达地：  </w:t>
      </w:r>
    </w:p>
    <w:p w14:paraId="689AD308">
      <w:pPr>
        <w:widowControl/>
        <w:shd w:val="clear" w:color="auto" w:fill="FFFFFF"/>
        <w:spacing w:line="360" w:lineRule="auto"/>
        <w:ind w:firstLine="1440" w:firstLineChars="600"/>
        <w:jc w:val="left"/>
        <w:rPr>
          <w:rFonts w:hint="eastAsia" w:ascii="仿宋" w:hAnsi="仿宋" w:eastAsia="仿宋" w:cs="仿宋"/>
          <w:kern w:val="0"/>
          <w:sz w:val="32"/>
          <w:szCs w:val="32"/>
        </w:rPr>
      </w:pPr>
      <w:r>
        <w:rPr>
          <w:rFonts w:hint="eastAsia" w:ascii="仿宋" w:hAnsi="仿宋" w:eastAsia="仿宋" w:cs="仿宋"/>
          <w:kern w:val="0"/>
          <w:sz w:val="24"/>
          <w:szCs w:val="24"/>
          <w:lang w:val="en-US" w:eastAsia="zh-CN"/>
        </w:rPr>
        <w:t xml:space="preserve">镇海大厦16楼1617F </w:t>
      </w:r>
      <w:r>
        <w:rPr>
          <w:rFonts w:hint="eastAsia" w:ascii="仿宋" w:hAnsi="仿宋" w:eastAsia="仿宋" w:cs="仿宋"/>
          <w:kern w:val="0"/>
          <w:sz w:val="32"/>
          <w:szCs w:val="32"/>
        </w:rPr>
        <w:t xml:space="preserve">                                            </w:t>
      </w:r>
      <w:r>
        <w:rPr>
          <w:rFonts w:hint="eastAsia" w:ascii="仿宋" w:hAnsi="仿宋" w:eastAsia="仿宋" w:cs="仿宋"/>
          <w:kern w:val="0"/>
          <w:sz w:val="32"/>
          <w:szCs w:val="32"/>
          <w:lang w:val="en-US" w:eastAsia="zh-CN"/>
        </w:rPr>
        <w:t xml:space="preserve">合同签约地：宁波市镇海区   签订日期：   </w:t>
      </w:r>
      <w:r>
        <w:rPr>
          <w:rFonts w:hint="eastAsia" w:ascii="仿宋" w:hAnsi="仿宋" w:eastAsia="仿宋" w:cs="仿宋"/>
          <w:kern w:val="0"/>
          <w:sz w:val="32"/>
          <w:szCs w:val="32"/>
        </w:rPr>
        <w:t>年  月  日</w:t>
      </w:r>
    </w:p>
    <w:p w14:paraId="3480CA4A">
      <w:pPr>
        <w:pStyle w:val="2"/>
        <w:rPr>
          <w:rFonts w:hint="eastAsia" w:ascii="仿宋" w:hAnsi="仿宋" w:eastAsia="仿宋" w:cs="仿宋"/>
          <w:kern w:val="0"/>
          <w:sz w:val="32"/>
          <w:szCs w:val="32"/>
        </w:rPr>
      </w:pPr>
    </w:p>
    <w:p w14:paraId="2EA30773">
      <w:pPr>
        <w:pStyle w:val="2"/>
        <w:rPr>
          <w:rFonts w:hint="eastAsia" w:ascii="仿宋" w:hAnsi="仿宋" w:eastAsia="仿宋" w:cs="仿宋"/>
          <w:kern w:val="0"/>
          <w:sz w:val="32"/>
          <w:szCs w:val="32"/>
        </w:rPr>
      </w:pPr>
    </w:p>
    <w:p w14:paraId="525DACC8">
      <w:pPr>
        <w:keepNext w:val="0"/>
        <w:keepLines w:val="0"/>
        <w:pageBreakBefore w:val="0"/>
        <w:widowControl/>
        <w:suppressLineNumbers w:val="0"/>
        <w:kinsoku/>
        <w:wordWrap/>
        <w:overflowPunct/>
        <w:topLinePunct w:val="0"/>
        <w:autoSpaceDE/>
        <w:autoSpaceDN/>
        <w:bidi w:val="0"/>
        <w:adjustRightInd/>
        <w:snapToGrid/>
        <w:spacing w:before="157" w:beforeLines="50" w:line="480" w:lineRule="auto"/>
        <w:jc w:val="both"/>
        <w:textAlignment w:val="center"/>
        <w:rPr>
          <w:rFonts w:hint="eastAsia" w:ascii="仿宋" w:hAnsi="仿宋" w:eastAsia="仿宋" w:cs="仿宋"/>
          <w:color w:val="000000"/>
          <w:kern w:val="0"/>
          <w:sz w:val="32"/>
          <w:szCs w:val="32"/>
          <w:lang w:val="en-US" w:eastAsia="zh-CN"/>
        </w:rPr>
      </w:pPr>
    </w:p>
    <w:p w14:paraId="31434834">
      <w:pPr>
        <w:keepNext w:val="0"/>
        <w:keepLines w:val="0"/>
        <w:pageBreakBefore w:val="0"/>
        <w:widowControl/>
        <w:suppressLineNumbers w:val="0"/>
        <w:kinsoku/>
        <w:wordWrap/>
        <w:overflowPunct/>
        <w:topLinePunct w:val="0"/>
        <w:autoSpaceDE/>
        <w:autoSpaceDN/>
        <w:bidi w:val="0"/>
        <w:adjustRightInd/>
        <w:snapToGrid/>
        <w:spacing w:before="157" w:beforeLines="50" w:line="480" w:lineRule="auto"/>
        <w:jc w:val="both"/>
        <w:textAlignment w:val="center"/>
        <w:rPr>
          <w:rFonts w:hint="eastAsia" w:ascii="仿宋" w:hAnsi="仿宋" w:eastAsia="仿宋" w:cs="仿宋"/>
          <w:color w:val="000000"/>
          <w:kern w:val="0"/>
          <w:sz w:val="32"/>
          <w:szCs w:val="32"/>
          <w:lang w:val="en-US" w:eastAsia="zh-CN"/>
        </w:rPr>
      </w:pPr>
    </w:p>
    <w:p w14:paraId="414BD308">
      <w:pPr>
        <w:keepNext w:val="0"/>
        <w:keepLines w:val="0"/>
        <w:pageBreakBefore w:val="0"/>
        <w:widowControl/>
        <w:suppressLineNumbers w:val="0"/>
        <w:kinsoku/>
        <w:wordWrap/>
        <w:overflowPunct/>
        <w:topLinePunct w:val="0"/>
        <w:autoSpaceDE/>
        <w:autoSpaceDN/>
        <w:bidi w:val="0"/>
        <w:adjustRightInd/>
        <w:snapToGrid/>
        <w:spacing w:before="157" w:beforeLines="50" w:line="480" w:lineRule="auto"/>
        <w:jc w:val="both"/>
        <w:textAlignment w:val="center"/>
        <w:rPr>
          <w:rFonts w:hint="eastAsia" w:ascii="仿宋" w:hAnsi="仿宋" w:eastAsia="仿宋" w:cs="仿宋"/>
          <w:color w:val="000000"/>
          <w:kern w:val="0"/>
          <w:sz w:val="32"/>
          <w:szCs w:val="32"/>
          <w:lang w:val="en-US" w:eastAsia="zh-CN"/>
        </w:rPr>
      </w:pPr>
    </w:p>
    <w:p w14:paraId="2A952867">
      <w:pPr>
        <w:keepNext w:val="0"/>
        <w:keepLines w:val="0"/>
        <w:pageBreakBefore w:val="0"/>
        <w:widowControl/>
        <w:suppressLineNumbers w:val="0"/>
        <w:kinsoku/>
        <w:wordWrap/>
        <w:overflowPunct/>
        <w:topLinePunct w:val="0"/>
        <w:autoSpaceDE/>
        <w:autoSpaceDN/>
        <w:bidi w:val="0"/>
        <w:adjustRightInd/>
        <w:snapToGrid/>
        <w:spacing w:before="157" w:beforeLines="50" w:line="480" w:lineRule="auto"/>
        <w:jc w:val="both"/>
        <w:textAlignment w:val="center"/>
        <w:rPr>
          <w:rFonts w:hint="eastAsia" w:ascii="仿宋" w:hAnsi="仿宋" w:eastAsia="仿宋" w:cs="仿宋"/>
          <w:color w:val="000000"/>
          <w:kern w:val="0"/>
          <w:sz w:val="32"/>
          <w:szCs w:val="32"/>
          <w:highlight w:val="none"/>
          <w:lang w:val="en-US" w:eastAsia="zh-CN"/>
        </w:rPr>
      </w:pPr>
      <w:r>
        <w:rPr>
          <w:rFonts w:hint="eastAsia" w:ascii="仿宋" w:hAnsi="仿宋" w:eastAsia="仿宋" w:cs="仿宋"/>
          <w:color w:val="000000"/>
          <w:kern w:val="0"/>
          <w:sz w:val="32"/>
          <w:szCs w:val="32"/>
          <w:highlight w:val="none"/>
          <w:lang w:val="en-US" w:eastAsia="zh-CN"/>
        </w:rPr>
        <w:t>附件1：</w:t>
      </w:r>
    </w:p>
    <w:p w14:paraId="03A073C5">
      <w:pPr>
        <w:keepNext w:val="0"/>
        <w:keepLines w:val="0"/>
        <w:pageBreakBefore w:val="0"/>
        <w:widowControl/>
        <w:suppressLineNumbers w:val="0"/>
        <w:kinsoku/>
        <w:wordWrap/>
        <w:overflowPunct/>
        <w:topLinePunct w:val="0"/>
        <w:autoSpaceDE/>
        <w:autoSpaceDN/>
        <w:bidi w:val="0"/>
        <w:adjustRightInd/>
        <w:snapToGrid/>
        <w:spacing w:before="157" w:beforeLines="50" w:line="480" w:lineRule="auto"/>
        <w:jc w:val="center"/>
        <w:textAlignment w:val="center"/>
        <w:rPr>
          <w:rFonts w:hint="eastAsia" w:ascii="方正小标宋简体" w:hAnsi="方正小标宋简体" w:eastAsia="方正小标宋简体" w:cs="方正小标宋简体"/>
          <w:i w:val="0"/>
          <w:color w:val="000000"/>
          <w:kern w:val="0"/>
          <w:sz w:val="36"/>
          <w:szCs w:val="36"/>
          <w:highlight w:val="none"/>
          <w:u w:val="none"/>
          <w:lang w:val="en-US" w:eastAsia="zh-CN" w:bidi="ar"/>
        </w:rPr>
      </w:pPr>
      <w:r>
        <w:rPr>
          <w:rFonts w:hint="eastAsia" w:ascii="方正小标宋简体" w:hAnsi="方正小标宋简体" w:eastAsia="方正小标宋简体" w:cs="方正小标宋简体"/>
          <w:i w:val="0"/>
          <w:color w:val="000000"/>
          <w:kern w:val="0"/>
          <w:sz w:val="36"/>
          <w:szCs w:val="36"/>
          <w:highlight w:val="none"/>
          <w:u w:val="none"/>
          <w:lang w:val="en-US" w:eastAsia="zh-CN" w:bidi="ar"/>
        </w:rPr>
        <w:t>雄镇矿业土石混合料销售现场安全管理规定</w:t>
      </w:r>
    </w:p>
    <w:p w14:paraId="53EF87D2">
      <w:pPr>
        <w:keepNext w:val="0"/>
        <w:keepLines w:val="0"/>
        <w:pageBreakBefore w:val="0"/>
        <w:widowControl w:val="0"/>
        <w:numPr>
          <w:ilvl w:val="0"/>
          <w:numId w:val="0"/>
        </w:numPr>
        <w:kinsoku/>
        <w:wordWrap/>
        <w:overflowPunct/>
        <w:topLinePunct w:val="0"/>
        <w:autoSpaceDE/>
        <w:autoSpaceDN/>
        <w:bidi w:val="0"/>
        <w:adjustRightInd/>
        <w:snapToGrid/>
        <w:spacing w:beforeAutospacing="0" w:after="0" w:afterAutospacing="0" w:line="580" w:lineRule="exact"/>
        <w:ind w:firstLine="480" w:firstLineChars="200"/>
        <w:jc w:val="both"/>
        <w:textAlignment w:val="baseline"/>
        <w:rPr>
          <w:rFonts w:hint="eastAsia" w:ascii="仿宋" w:hAnsi="仿宋" w:eastAsia="仿宋" w:cs="仿宋"/>
          <w:b w:val="0"/>
          <w:i w:val="0"/>
          <w:caps w:val="0"/>
          <w:spacing w:val="0"/>
          <w:w w:val="100"/>
          <w:sz w:val="24"/>
          <w:szCs w:val="24"/>
          <w:highlight w:val="none"/>
          <w:lang w:val="en-US" w:eastAsia="zh-CN"/>
        </w:rPr>
      </w:pPr>
      <w:r>
        <w:rPr>
          <w:rFonts w:hint="eastAsia" w:ascii="仿宋" w:hAnsi="仿宋" w:eastAsia="仿宋" w:cs="仿宋"/>
          <w:b w:val="0"/>
          <w:i w:val="0"/>
          <w:caps w:val="0"/>
          <w:spacing w:val="0"/>
          <w:w w:val="100"/>
          <w:sz w:val="24"/>
          <w:szCs w:val="24"/>
          <w:highlight w:val="none"/>
          <w:lang w:val="en-US" w:eastAsia="zh-CN"/>
        </w:rPr>
        <w:t>1、乙方必须服从矿业公司、监理单位的管理，发现的安全隐患，乙方必须按要求及时完成整改。</w:t>
      </w:r>
    </w:p>
    <w:p w14:paraId="23D4CF97">
      <w:pPr>
        <w:keepNext w:val="0"/>
        <w:keepLines w:val="0"/>
        <w:pageBreakBefore w:val="0"/>
        <w:widowControl w:val="0"/>
        <w:numPr>
          <w:ilvl w:val="0"/>
          <w:numId w:val="0"/>
        </w:numPr>
        <w:kinsoku/>
        <w:wordWrap/>
        <w:overflowPunct/>
        <w:topLinePunct w:val="0"/>
        <w:autoSpaceDE/>
        <w:autoSpaceDN/>
        <w:bidi w:val="0"/>
        <w:adjustRightInd/>
        <w:snapToGrid/>
        <w:spacing w:beforeAutospacing="0" w:after="0" w:afterAutospacing="0" w:line="580" w:lineRule="exact"/>
        <w:ind w:firstLine="480" w:firstLineChars="200"/>
        <w:jc w:val="both"/>
        <w:textAlignment w:val="baseline"/>
        <w:rPr>
          <w:rFonts w:hint="eastAsia" w:ascii="仿宋" w:hAnsi="仿宋" w:eastAsia="仿宋" w:cs="仿宋"/>
          <w:b w:val="0"/>
          <w:i w:val="0"/>
          <w:caps w:val="0"/>
          <w:spacing w:val="0"/>
          <w:w w:val="100"/>
          <w:sz w:val="24"/>
          <w:szCs w:val="24"/>
          <w:highlight w:val="none"/>
          <w:lang w:val="en-US" w:eastAsia="zh-CN"/>
        </w:rPr>
      </w:pPr>
      <w:r>
        <w:rPr>
          <w:rFonts w:hint="eastAsia" w:ascii="仿宋" w:hAnsi="仿宋" w:eastAsia="仿宋" w:cs="仿宋"/>
          <w:b w:val="0"/>
          <w:i w:val="0"/>
          <w:caps w:val="0"/>
          <w:spacing w:val="0"/>
          <w:w w:val="100"/>
          <w:sz w:val="24"/>
          <w:szCs w:val="24"/>
          <w:highlight w:val="none"/>
          <w:lang w:val="en-US" w:eastAsia="zh-CN"/>
        </w:rPr>
        <w:t>2、乙方至少安排一名现场负责人，做好现场生产配合、往来文件签收、提货安排、车辆机械设备管理、安全管理（包括现场人员、机械设备、场内外运输等）等。如矿业公司认为乙方现场负责人无法履行职责或不能胜任的，有权要求提货单位立即更换，提货单位必须按照执行。</w:t>
      </w:r>
    </w:p>
    <w:p w14:paraId="3E11A634">
      <w:pPr>
        <w:keepNext w:val="0"/>
        <w:keepLines w:val="0"/>
        <w:pageBreakBefore w:val="0"/>
        <w:widowControl w:val="0"/>
        <w:numPr>
          <w:ilvl w:val="0"/>
          <w:numId w:val="0"/>
        </w:numPr>
        <w:kinsoku/>
        <w:wordWrap/>
        <w:overflowPunct/>
        <w:topLinePunct w:val="0"/>
        <w:autoSpaceDE/>
        <w:autoSpaceDN/>
        <w:bidi w:val="0"/>
        <w:adjustRightInd/>
        <w:snapToGrid/>
        <w:spacing w:beforeAutospacing="0" w:after="0" w:afterAutospacing="0" w:line="580" w:lineRule="exact"/>
        <w:ind w:firstLine="480" w:firstLineChars="200"/>
        <w:jc w:val="both"/>
        <w:textAlignment w:val="baseline"/>
        <w:rPr>
          <w:rFonts w:hint="eastAsia" w:ascii="仿宋" w:hAnsi="仿宋" w:eastAsia="仿宋" w:cs="仿宋"/>
          <w:b w:val="0"/>
          <w:i w:val="0"/>
          <w:caps w:val="0"/>
          <w:spacing w:val="0"/>
          <w:w w:val="100"/>
          <w:sz w:val="24"/>
          <w:szCs w:val="24"/>
          <w:highlight w:val="none"/>
          <w:lang w:val="en-US" w:eastAsia="zh-CN"/>
        </w:rPr>
      </w:pPr>
      <w:r>
        <w:rPr>
          <w:rFonts w:hint="eastAsia" w:ascii="仿宋" w:hAnsi="仿宋" w:eastAsia="仿宋" w:cs="仿宋"/>
          <w:b w:val="0"/>
          <w:i w:val="0"/>
          <w:caps w:val="0"/>
          <w:spacing w:val="0"/>
          <w:w w:val="100"/>
          <w:sz w:val="24"/>
          <w:szCs w:val="24"/>
          <w:highlight w:val="none"/>
          <w:lang w:val="en-US" w:eastAsia="zh-CN"/>
        </w:rPr>
        <w:t>3、乙方相关人员（包括但不限于管理人员、看料人员、驾驶员、维修人员等）进入生产区域必须戴好安全帽（安全帽自备）。</w:t>
      </w:r>
    </w:p>
    <w:p w14:paraId="57EBADDB">
      <w:pPr>
        <w:keepNext w:val="0"/>
        <w:keepLines w:val="0"/>
        <w:pageBreakBefore w:val="0"/>
        <w:widowControl w:val="0"/>
        <w:numPr>
          <w:ilvl w:val="0"/>
          <w:numId w:val="0"/>
        </w:numPr>
        <w:kinsoku/>
        <w:wordWrap/>
        <w:overflowPunct/>
        <w:topLinePunct w:val="0"/>
        <w:autoSpaceDE/>
        <w:autoSpaceDN/>
        <w:bidi w:val="0"/>
        <w:adjustRightInd/>
        <w:snapToGrid/>
        <w:spacing w:beforeAutospacing="0" w:after="0" w:afterAutospacing="0" w:line="580" w:lineRule="exact"/>
        <w:ind w:firstLine="480" w:firstLineChars="200"/>
        <w:jc w:val="both"/>
        <w:textAlignment w:val="baseline"/>
        <w:rPr>
          <w:rFonts w:hint="eastAsia" w:ascii="仿宋" w:hAnsi="仿宋" w:eastAsia="仿宋" w:cs="仿宋"/>
          <w:b w:val="0"/>
          <w:i w:val="0"/>
          <w:caps w:val="0"/>
          <w:spacing w:val="0"/>
          <w:w w:val="100"/>
          <w:sz w:val="24"/>
          <w:szCs w:val="24"/>
          <w:highlight w:val="none"/>
          <w:lang w:val="en-US" w:eastAsia="zh-CN"/>
        </w:rPr>
      </w:pPr>
      <w:r>
        <w:rPr>
          <w:rFonts w:hint="eastAsia" w:ascii="仿宋" w:hAnsi="仿宋" w:eastAsia="仿宋" w:cs="仿宋"/>
          <w:b w:val="0"/>
          <w:i w:val="0"/>
          <w:caps w:val="0"/>
          <w:spacing w:val="0"/>
          <w:w w:val="100"/>
          <w:sz w:val="24"/>
          <w:szCs w:val="24"/>
          <w:highlight w:val="none"/>
          <w:lang w:val="en-US" w:eastAsia="zh-CN"/>
        </w:rPr>
        <w:t>4、运输车辆、挖掘机等机械驾驶员必须持有效证件上岗，进入生产区域后不得无故下车，确需下车则必须戴好安全帽（安全帽自备）。如未戴好安全帽下车的，第一次警告，第二次或不服从现场管理的直接劝退离场，并列入进场黑名单。</w:t>
      </w:r>
    </w:p>
    <w:p w14:paraId="5F49B83A">
      <w:pPr>
        <w:keepNext w:val="0"/>
        <w:keepLines w:val="0"/>
        <w:pageBreakBefore w:val="0"/>
        <w:widowControl w:val="0"/>
        <w:numPr>
          <w:ilvl w:val="0"/>
          <w:numId w:val="0"/>
        </w:numPr>
        <w:kinsoku/>
        <w:wordWrap/>
        <w:overflowPunct/>
        <w:topLinePunct w:val="0"/>
        <w:autoSpaceDE/>
        <w:autoSpaceDN/>
        <w:bidi w:val="0"/>
        <w:adjustRightInd/>
        <w:snapToGrid/>
        <w:spacing w:beforeAutospacing="0" w:after="0" w:afterAutospacing="0" w:line="580" w:lineRule="exact"/>
        <w:ind w:firstLine="480" w:firstLineChars="200"/>
        <w:jc w:val="both"/>
        <w:textAlignment w:val="baseline"/>
        <w:rPr>
          <w:rFonts w:hint="eastAsia" w:ascii="仿宋" w:hAnsi="仿宋" w:eastAsia="仿宋" w:cs="仿宋"/>
          <w:b w:val="0"/>
          <w:i w:val="0"/>
          <w:caps w:val="0"/>
          <w:spacing w:val="0"/>
          <w:w w:val="100"/>
          <w:sz w:val="24"/>
          <w:szCs w:val="24"/>
          <w:highlight w:val="none"/>
          <w:lang w:val="en-US" w:eastAsia="zh-CN"/>
        </w:rPr>
      </w:pPr>
      <w:r>
        <w:rPr>
          <w:rFonts w:hint="eastAsia" w:ascii="仿宋" w:hAnsi="仿宋" w:eastAsia="仿宋" w:cs="仿宋"/>
          <w:b w:val="0"/>
          <w:i w:val="0"/>
          <w:caps w:val="0"/>
          <w:spacing w:val="0"/>
          <w:w w:val="100"/>
          <w:sz w:val="24"/>
          <w:szCs w:val="24"/>
          <w:highlight w:val="none"/>
          <w:lang w:val="en-US" w:eastAsia="zh-CN"/>
        </w:rPr>
        <w:t>5、车辆或机械设备进出矿区时必须减速慢行，确认安全后有序通行。</w:t>
      </w:r>
    </w:p>
    <w:p w14:paraId="1F4E8B41">
      <w:pPr>
        <w:keepNext w:val="0"/>
        <w:keepLines w:val="0"/>
        <w:pageBreakBefore w:val="0"/>
        <w:widowControl w:val="0"/>
        <w:numPr>
          <w:ilvl w:val="0"/>
          <w:numId w:val="0"/>
        </w:numPr>
        <w:kinsoku/>
        <w:wordWrap/>
        <w:overflowPunct/>
        <w:topLinePunct w:val="0"/>
        <w:autoSpaceDE/>
        <w:autoSpaceDN/>
        <w:bidi w:val="0"/>
        <w:adjustRightInd/>
        <w:snapToGrid/>
        <w:spacing w:beforeAutospacing="0" w:after="0" w:afterAutospacing="0" w:line="580" w:lineRule="exact"/>
        <w:ind w:firstLine="480" w:firstLineChars="200"/>
        <w:jc w:val="both"/>
        <w:textAlignment w:val="baseline"/>
        <w:rPr>
          <w:rFonts w:hint="eastAsia" w:ascii="仿宋" w:hAnsi="仿宋" w:eastAsia="仿宋" w:cs="仿宋"/>
          <w:b w:val="0"/>
          <w:i w:val="0"/>
          <w:caps w:val="0"/>
          <w:spacing w:val="0"/>
          <w:w w:val="100"/>
          <w:sz w:val="24"/>
          <w:szCs w:val="24"/>
          <w:highlight w:val="none"/>
          <w:lang w:val="en-US" w:eastAsia="zh-CN"/>
        </w:rPr>
      </w:pPr>
      <w:r>
        <w:rPr>
          <w:rFonts w:hint="eastAsia" w:ascii="仿宋" w:hAnsi="仿宋" w:eastAsia="仿宋" w:cs="仿宋"/>
          <w:b w:val="0"/>
          <w:i w:val="0"/>
          <w:caps w:val="0"/>
          <w:spacing w:val="0"/>
          <w:w w:val="100"/>
          <w:sz w:val="24"/>
          <w:szCs w:val="24"/>
          <w:highlight w:val="none"/>
          <w:lang w:val="en-US" w:eastAsia="zh-CN"/>
        </w:rPr>
        <w:t>6、进场车辆必须按顺序依次排队在路边等候，插队者或者不听劝阻者，矿业公司有权拒绝其入场，态度恶劣或情节严重的直接劝退离场并列入进场黑名单。</w:t>
      </w:r>
    </w:p>
    <w:p w14:paraId="3C680D34">
      <w:pPr>
        <w:pStyle w:val="2"/>
        <w:keepNext w:val="0"/>
        <w:keepLines w:val="0"/>
        <w:pageBreakBefore w:val="0"/>
        <w:numPr>
          <w:ilvl w:val="0"/>
          <w:numId w:val="0"/>
        </w:numPr>
        <w:kinsoku/>
        <w:wordWrap/>
        <w:topLinePunct w:val="0"/>
        <w:bidi w:val="0"/>
        <w:snapToGrid/>
        <w:spacing w:line="580" w:lineRule="exact"/>
        <w:ind w:firstLine="480" w:firstLineChars="200"/>
        <w:jc w:val="both"/>
        <w:textAlignment w:val="baseline"/>
        <w:rPr>
          <w:rFonts w:hint="eastAsia" w:ascii="仿宋" w:hAnsi="仿宋" w:eastAsia="仿宋" w:cs="仿宋"/>
          <w:b w:val="0"/>
          <w:i w:val="0"/>
          <w:caps w:val="0"/>
          <w:spacing w:val="0"/>
          <w:w w:val="100"/>
          <w:sz w:val="24"/>
          <w:szCs w:val="24"/>
          <w:highlight w:val="none"/>
          <w:lang w:val="en-US" w:eastAsia="zh-CN"/>
        </w:rPr>
      </w:pPr>
      <w:r>
        <w:rPr>
          <w:rFonts w:hint="eastAsia" w:ascii="仿宋" w:hAnsi="仿宋" w:eastAsia="仿宋" w:cs="仿宋"/>
          <w:b w:val="0"/>
          <w:i w:val="0"/>
          <w:caps w:val="0"/>
          <w:spacing w:val="0"/>
          <w:w w:val="100"/>
          <w:sz w:val="24"/>
          <w:szCs w:val="24"/>
          <w:highlight w:val="none"/>
          <w:lang w:val="en-US" w:eastAsia="zh-CN"/>
        </w:rPr>
        <w:t>7、乙方装料作业面应与开采作业面错开，预留足够安全距离，严禁在同一断面进行削坡和装料交叉作业。</w:t>
      </w:r>
    </w:p>
    <w:p w14:paraId="1B27924F">
      <w:pPr>
        <w:pStyle w:val="2"/>
        <w:numPr>
          <w:ilvl w:val="0"/>
          <w:numId w:val="0"/>
        </w:numPr>
        <w:spacing w:line="580" w:lineRule="exact"/>
        <w:ind w:firstLine="480" w:firstLineChars="200"/>
        <w:jc w:val="both"/>
        <w:rPr>
          <w:rFonts w:hint="eastAsia" w:ascii="仿宋" w:hAnsi="仿宋" w:eastAsia="仿宋" w:cs="仿宋"/>
          <w:b w:val="0"/>
          <w:i w:val="0"/>
          <w:caps w:val="0"/>
          <w:spacing w:val="0"/>
          <w:w w:val="100"/>
          <w:sz w:val="24"/>
          <w:szCs w:val="24"/>
          <w:highlight w:val="none"/>
          <w:lang w:val="en-US" w:eastAsia="zh-CN"/>
        </w:rPr>
      </w:pPr>
      <w:r>
        <w:rPr>
          <w:rFonts w:hint="eastAsia" w:ascii="仿宋" w:hAnsi="仿宋" w:eastAsia="仿宋" w:cs="仿宋"/>
          <w:b w:val="0"/>
          <w:i w:val="0"/>
          <w:caps w:val="0"/>
          <w:spacing w:val="0"/>
          <w:w w:val="100"/>
          <w:sz w:val="24"/>
          <w:szCs w:val="24"/>
          <w:highlight w:val="none"/>
          <w:lang w:val="en-US" w:eastAsia="zh-CN"/>
        </w:rPr>
        <w:t>8、乙方在装料、剩余土石混合料运输须按国家有关规定妥善组织实施，并进行必要的防护；乙方在装料、运输等过程中若出现安全事故均由其自行负责解决，与矿业公司无涉。</w:t>
      </w:r>
    </w:p>
    <w:p w14:paraId="0C27C5C4">
      <w:pPr>
        <w:pStyle w:val="2"/>
        <w:numPr>
          <w:ilvl w:val="0"/>
          <w:numId w:val="0"/>
        </w:numPr>
        <w:spacing w:line="580" w:lineRule="exact"/>
        <w:ind w:firstLine="600" w:firstLineChars="200"/>
        <w:jc w:val="both"/>
        <w:rPr>
          <w:rFonts w:hint="eastAsia" w:ascii="仿宋" w:hAnsi="仿宋" w:eastAsia="仿宋" w:cs="仿宋"/>
          <w:b w:val="0"/>
          <w:i w:val="0"/>
          <w:caps w:val="0"/>
          <w:spacing w:val="0"/>
          <w:w w:val="100"/>
          <w:sz w:val="30"/>
          <w:szCs w:val="30"/>
          <w:highlight w:val="none"/>
          <w:lang w:val="en-US" w:eastAsia="zh-CN"/>
        </w:rPr>
      </w:pPr>
    </w:p>
    <w:p w14:paraId="30287635">
      <w:pPr>
        <w:keepNext w:val="0"/>
        <w:keepLines w:val="0"/>
        <w:pageBreakBefore w:val="0"/>
        <w:widowControl/>
        <w:suppressLineNumbers w:val="0"/>
        <w:kinsoku/>
        <w:wordWrap/>
        <w:overflowPunct/>
        <w:topLinePunct w:val="0"/>
        <w:autoSpaceDE/>
        <w:autoSpaceDN/>
        <w:bidi w:val="0"/>
        <w:adjustRightInd/>
        <w:snapToGrid/>
        <w:spacing w:before="157" w:beforeLines="50" w:line="480" w:lineRule="auto"/>
        <w:jc w:val="both"/>
        <w:textAlignment w:val="center"/>
        <w:rPr>
          <w:rFonts w:hint="eastAsia"/>
          <w:sz w:val="32"/>
          <w:szCs w:val="32"/>
          <w:highlight w:val="none"/>
        </w:rPr>
      </w:pPr>
      <w:r>
        <w:rPr>
          <w:rFonts w:hint="eastAsia" w:ascii="仿宋" w:hAnsi="仿宋" w:eastAsia="仿宋" w:cs="仿宋"/>
          <w:color w:val="000000"/>
          <w:kern w:val="0"/>
          <w:sz w:val="32"/>
          <w:szCs w:val="32"/>
          <w:highlight w:val="none"/>
          <w:lang w:val="en-US" w:eastAsia="zh-CN"/>
        </w:rPr>
        <w:t>附件2：</w:t>
      </w:r>
    </w:p>
    <w:p w14:paraId="2F00ACDC">
      <w:pPr>
        <w:keepNext w:val="0"/>
        <w:keepLines w:val="0"/>
        <w:pageBreakBefore w:val="0"/>
        <w:widowControl/>
        <w:suppressLineNumbers w:val="0"/>
        <w:kinsoku/>
        <w:wordWrap/>
        <w:overflowPunct/>
        <w:topLinePunct w:val="0"/>
        <w:autoSpaceDE/>
        <w:autoSpaceDN/>
        <w:bidi w:val="0"/>
        <w:adjustRightInd/>
        <w:snapToGrid/>
        <w:spacing w:before="157" w:beforeLines="50" w:line="480" w:lineRule="auto"/>
        <w:jc w:val="center"/>
        <w:textAlignment w:val="center"/>
        <w:rPr>
          <w:rFonts w:hint="eastAsia" w:ascii="方正小标宋简体" w:hAnsi="方正小标宋简体" w:eastAsia="方正小标宋简体" w:cs="方正小标宋简体"/>
          <w:i w:val="0"/>
          <w:color w:val="000000"/>
          <w:kern w:val="0"/>
          <w:sz w:val="36"/>
          <w:szCs w:val="36"/>
          <w:highlight w:val="none"/>
          <w:u w:val="none"/>
          <w:lang w:val="en-US" w:eastAsia="zh-CN" w:bidi="ar"/>
        </w:rPr>
      </w:pPr>
      <w:r>
        <w:rPr>
          <w:rFonts w:hint="eastAsia" w:ascii="方正小标宋简体" w:hAnsi="方正小标宋简体" w:eastAsia="方正小标宋简体" w:cs="方正小标宋简体"/>
          <w:i w:val="0"/>
          <w:color w:val="000000"/>
          <w:kern w:val="0"/>
          <w:sz w:val="36"/>
          <w:szCs w:val="36"/>
          <w:highlight w:val="none"/>
          <w:u w:val="none"/>
          <w:lang w:val="en-US" w:eastAsia="zh-CN" w:bidi="ar"/>
        </w:rPr>
        <w:t>雄镇矿业土石混合料提货过磅管理制度</w:t>
      </w:r>
    </w:p>
    <w:p w14:paraId="170A8780">
      <w:pPr>
        <w:keepNext w:val="0"/>
        <w:keepLines w:val="0"/>
        <w:pageBreakBefore w:val="0"/>
        <w:widowControl w:val="0"/>
        <w:numPr>
          <w:ilvl w:val="0"/>
          <w:numId w:val="0"/>
        </w:numPr>
        <w:kinsoku/>
        <w:wordWrap/>
        <w:overflowPunct/>
        <w:topLinePunct w:val="0"/>
        <w:autoSpaceDE/>
        <w:autoSpaceDN/>
        <w:bidi w:val="0"/>
        <w:adjustRightInd/>
        <w:snapToGrid/>
        <w:spacing w:beforeAutospacing="0" w:after="0" w:afterAutospacing="0" w:line="580" w:lineRule="exact"/>
        <w:ind w:firstLine="480" w:firstLineChars="200"/>
        <w:jc w:val="both"/>
        <w:textAlignment w:val="baseline"/>
        <w:rPr>
          <w:rFonts w:hint="eastAsia" w:ascii="仿宋" w:hAnsi="仿宋" w:eastAsia="仿宋" w:cs="仿宋"/>
          <w:b w:val="0"/>
          <w:i w:val="0"/>
          <w:caps w:val="0"/>
          <w:spacing w:val="0"/>
          <w:w w:val="100"/>
          <w:sz w:val="24"/>
          <w:szCs w:val="24"/>
          <w:highlight w:val="none"/>
          <w:lang w:val="en-US" w:eastAsia="zh-CN"/>
        </w:rPr>
      </w:pPr>
      <w:r>
        <w:rPr>
          <w:rFonts w:hint="eastAsia" w:ascii="仿宋" w:hAnsi="仿宋" w:eastAsia="仿宋" w:cs="仿宋"/>
          <w:b w:val="0"/>
          <w:i w:val="0"/>
          <w:caps w:val="0"/>
          <w:spacing w:val="0"/>
          <w:w w:val="100"/>
          <w:sz w:val="24"/>
          <w:szCs w:val="24"/>
          <w:highlight w:val="none"/>
          <w:lang w:val="en-US" w:eastAsia="zh-CN"/>
        </w:rPr>
        <w:t>一、矿区安装了车辆识别系统识别抬杆，乙方车辆进场前必须向矿业公司项目负责人递交书面《提货车辆确认书》，明确提货车牌号码、驾驶员等信息，由矿业公司过磅员报备登记，未报备车辆无法入场提货。</w:t>
      </w:r>
    </w:p>
    <w:p w14:paraId="2FFB135C">
      <w:pPr>
        <w:keepNext w:val="0"/>
        <w:keepLines w:val="0"/>
        <w:pageBreakBefore w:val="0"/>
        <w:widowControl w:val="0"/>
        <w:numPr>
          <w:ilvl w:val="0"/>
          <w:numId w:val="0"/>
        </w:numPr>
        <w:kinsoku/>
        <w:wordWrap/>
        <w:overflowPunct/>
        <w:topLinePunct w:val="0"/>
        <w:autoSpaceDE/>
        <w:autoSpaceDN/>
        <w:bidi w:val="0"/>
        <w:adjustRightInd/>
        <w:snapToGrid/>
        <w:spacing w:beforeAutospacing="0" w:after="0" w:afterAutospacing="0" w:line="580" w:lineRule="exact"/>
        <w:ind w:firstLine="480" w:firstLineChars="200"/>
        <w:jc w:val="both"/>
        <w:textAlignment w:val="baseline"/>
        <w:rPr>
          <w:rFonts w:hint="eastAsia" w:ascii="仿宋" w:hAnsi="仿宋" w:eastAsia="仿宋" w:cs="仿宋"/>
          <w:b w:val="0"/>
          <w:i w:val="0"/>
          <w:caps w:val="0"/>
          <w:spacing w:val="0"/>
          <w:w w:val="100"/>
          <w:sz w:val="24"/>
          <w:szCs w:val="24"/>
          <w:highlight w:val="none"/>
          <w:lang w:val="en-US" w:eastAsia="zh-CN"/>
        </w:rPr>
      </w:pPr>
      <w:r>
        <w:rPr>
          <w:rFonts w:hint="eastAsia" w:ascii="仿宋" w:hAnsi="仿宋" w:eastAsia="仿宋" w:cs="仿宋"/>
          <w:b w:val="0"/>
          <w:i w:val="0"/>
          <w:caps w:val="0"/>
          <w:spacing w:val="0"/>
          <w:w w:val="100"/>
          <w:sz w:val="24"/>
          <w:szCs w:val="24"/>
          <w:highlight w:val="none"/>
          <w:lang w:val="en-US" w:eastAsia="zh-CN"/>
        </w:rPr>
        <w:t>二、乙方做好车辆清洁工作，确保车辆牌照完整、清洁、清晰可辨，因车辆牌照不整洁导致地磅识别错误的，运输车辆不得入场。</w:t>
      </w:r>
    </w:p>
    <w:p w14:paraId="21F5000D">
      <w:pPr>
        <w:keepNext w:val="0"/>
        <w:keepLines w:val="0"/>
        <w:pageBreakBefore w:val="0"/>
        <w:widowControl w:val="0"/>
        <w:numPr>
          <w:ilvl w:val="0"/>
          <w:numId w:val="0"/>
        </w:numPr>
        <w:kinsoku/>
        <w:wordWrap/>
        <w:overflowPunct/>
        <w:topLinePunct w:val="0"/>
        <w:autoSpaceDE/>
        <w:autoSpaceDN/>
        <w:bidi w:val="0"/>
        <w:adjustRightInd/>
        <w:snapToGrid/>
        <w:spacing w:beforeAutospacing="0" w:after="0" w:afterAutospacing="0" w:line="580" w:lineRule="exact"/>
        <w:ind w:firstLine="480" w:firstLineChars="200"/>
        <w:jc w:val="both"/>
        <w:textAlignment w:val="baseline"/>
        <w:rPr>
          <w:rFonts w:hint="eastAsia" w:ascii="仿宋" w:hAnsi="仿宋" w:eastAsia="仿宋" w:cs="仿宋"/>
          <w:b w:val="0"/>
          <w:i w:val="0"/>
          <w:caps w:val="0"/>
          <w:spacing w:val="0"/>
          <w:w w:val="100"/>
          <w:sz w:val="24"/>
          <w:szCs w:val="24"/>
          <w:highlight w:val="none"/>
          <w:lang w:val="en-US" w:eastAsia="zh-CN"/>
        </w:rPr>
      </w:pPr>
      <w:r>
        <w:rPr>
          <w:rFonts w:hint="eastAsia" w:ascii="仿宋" w:hAnsi="仿宋" w:eastAsia="仿宋" w:cs="仿宋"/>
          <w:b w:val="0"/>
          <w:i w:val="0"/>
          <w:caps w:val="0"/>
          <w:spacing w:val="0"/>
          <w:w w:val="100"/>
          <w:sz w:val="24"/>
          <w:szCs w:val="24"/>
          <w:highlight w:val="none"/>
          <w:lang w:val="en-US" w:eastAsia="zh-CN"/>
        </w:rPr>
        <w:t>三、非运输车辆（加油、维修等）进场需提前向矿业项目负责人申请报备，说明进场事由、时间及车辆牌照等，经矿业公司项目负责人确认同意后方可进场，门岗做好登记工作。</w:t>
      </w:r>
    </w:p>
    <w:p w14:paraId="6AED2576">
      <w:pPr>
        <w:keepNext w:val="0"/>
        <w:keepLines w:val="0"/>
        <w:pageBreakBefore w:val="0"/>
        <w:widowControl w:val="0"/>
        <w:numPr>
          <w:ilvl w:val="0"/>
          <w:numId w:val="0"/>
        </w:numPr>
        <w:kinsoku/>
        <w:wordWrap/>
        <w:overflowPunct/>
        <w:topLinePunct w:val="0"/>
        <w:autoSpaceDE/>
        <w:autoSpaceDN/>
        <w:bidi w:val="0"/>
        <w:adjustRightInd/>
        <w:snapToGrid/>
        <w:spacing w:beforeAutospacing="0" w:after="0" w:afterAutospacing="0" w:line="580" w:lineRule="exact"/>
        <w:ind w:firstLine="480" w:firstLineChars="200"/>
        <w:jc w:val="both"/>
        <w:textAlignment w:val="baseline"/>
        <w:rPr>
          <w:rFonts w:hint="eastAsia" w:ascii="仿宋" w:hAnsi="仿宋" w:eastAsia="仿宋" w:cs="仿宋"/>
          <w:b w:val="0"/>
          <w:i w:val="0"/>
          <w:caps w:val="0"/>
          <w:spacing w:val="0"/>
          <w:w w:val="100"/>
          <w:sz w:val="24"/>
          <w:szCs w:val="24"/>
          <w:highlight w:val="none"/>
          <w:lang w:val="en-US" w:eastAsia="zh-CN"/>
        </w:rPr>
      </w:pPr>
      <w:r>
        <w:rPr>
          <w:rFonts w:hint="eastAsia" w:ascii="仿宋" w:hAnsi="仿宋" w:eastAsia="仿宋" w:cs="仿宋"/>
          <w:b w:val="0"/>
          <w:i w:val="0"/>
          <w:caps w:val="0"/>
          <w:spacing w:val="0"/>
          <w:w w:val="100"/>
          <w:sz w:val="24"/>
          <w:szCs w:val="24"/>
          <w:highlight w:val="none"/>
          <w:lang w:val="en-US" w:eastAsia="zh-CN"/>
        </w:rPr>
        <w:t>四、运输车辆进场、出场都必须经过地磅两次称重并保存相应数据，未按要求通过地磅进出矿区的运输车辆，一经发现立即录入进场黑名单。</w:t>
      </w:r>
    </w:p>
    <w:p w14:paraId="07BF9CE6">
      <w:pPr>
        <w:keepNext w:val="0"/>
        <w:keepLines w:val="0"/>
        <w:pageBreakBefore w:val="0"/>
        <w:widowControl w:val="0"/>
        <w:numPr>
          <w:ilvl w:val="0"/>
          <w:numId w:val="0"/>
        </w:numPr>
        <w:kinsoku/>
        <w:wordWrap/>
        <w:overflowPunct/>
        <w:topLinePunct w:val="0"/>
        <w:autoSpaceDE/>
        <w:autoSpaceDN/>
        <w:bidi w:val="0"/>
        <w:adjustRightInd/>
        <w:snapToGrid/>
        <w:spacing w:beforeAutospacing="0" w:after="0" w:afterAutospacing="0" w:line="580" w:lineRule="exact"/>
        <w:ind w:firstLine="480" w:firstLineChars="200"/>
        <w:jc w:val="both"/>
        <w:textAlignment w:val="baseline"/>
        <w:rPr>
          <w:rFonts w:hint="eastAsia" w:ascii="仿宋" w:hAnsi="仿宋" w:eastAsia="仿宋" w:cs="仿宋"/>
          <w:b w:val="0"/>
          <w:i w:val="0"/>
          <w:caps w:val="0"/>
          <w:spacing w:val="0"/>
          <w:w w:val="100"/>
          <w:sz w:val="24"/>
          <w:szCs w:val="24"/>
          <w:highlight w:val="none"/>
          <w:lang w:val="en-US" w:eastAsia="zh-CN"/>
        </w:rPr>
      </w:pPr>
      <w:r>
        <w:rPr>
          <w:rFonts w:hint="eastAsia" w:ascii="仿宋" w:hAnsi="仿宋" w:eastAsia="仿宋" w:cs="仿宋"/>
          <w:b w:val="0"/>
          <w:i w:val="0"/>
          <w:caps w:val="0"/>
          <w:spacing w:val="0"/>
          <w:w w:val="100"/>
          <w:sz w:val="24"/>
          <w:szCs w:val="24"/>
          <w:highlight w:val="none"/>
          <w:lang w:val="en-US" w:eastAsia="zh-CN"/>
        </w:rPr>
        <w:t>五、运输车辆不得在车内私藏物品故意压磅、过磅后扔弃等，如发现以上弄虚作假、故意压磅行为，矿业公司将对乙方处以10000元/次罚款，情节严重的将追究法律责任。</w:t>
      </w:r>
    </w:p>
    <w:p w14:paraId="7DEE89B4">
      <w:pPr>
        <w:keepNext w:val="0"/>
        <w:keepLines w:val="0"/>
        <w:pageBreakBefore w:val="0"/>
        <w:widowControl w:val="0"/>
        <w:numPr>
          <w:ilvl w:val="0"/>
          <w:numId w:val="0"/>
        </w:numPr>
        <w:kinsoku/>
        <w:wordWrap/>
        <w:overflowPunct/>
        <w:topLinePunct w:val="0"/>
        <w:autoSpaceDE/>
        <w:autoSpaceDN/>
        <w:bidi w:val="0"/>
        <w:adjustRightInd/>
        <w:snapToGrid/>
        <w:spacing w:beforeAutospacing="0" w:after="0" w:afterAutospacing="0" w:line="580" w:lineRule="exact"/>
        <w:ind w:firstLine="480" w:firstLineChars="200"/>
        <w:jc w:val="both"/>
        <w:textAlignment w:val="baseline"/>
        <w:rPr>
          <w:rFonts w:hint="eastAsia" w:ascii="仿宋" w:hAnsi="仿宋" w:eastAsia="仿宋" w:cs="仿宋"/>
          <w:b w:val="0"/>
          <w:i w:val="0"/>
          <w:caps w:val="0"/>
          <w:spacing w:val="0"/>
          <w:w w:val="100"/>
          <w:sz w:val="24"/>
          <w:szCs w:val="24"/>
          <w:highlight w:val="none"/>
          <w:lang w:val="en-US" w:eastAsia="zh-CN"/>
        </w:rPr>
      </w:pPr>
      <w:r>
        <w:rPr>
          <w:rFonts w:hint="eastAsia" w:ascii="仿宋" w:hAnsi="仿宋" w:eastAsia="仿宋" w:cs="仿宋"/>
          <w:b w:val="0"/>
          <w:i w:val="0"/>
          <w:caps w:val="0"/>
          <w:spacing w:val="0"/>
          <w:w w:val="100"/>
          <w:sz w:val="24"/>
          <w:szCs w:val="24"/>
          <w:highlight w:val="none"/>
          <w:lang w:val="en-US" w:eastAsia="zh-CN"/>
        </w:rPr>
        <w:t>六、运输车辆如有特殊情况需向矿业项目负责人说明情况才能离场，否则一经发现立即录入进场黑名单，并根据情节严重情况对乙方处以罚款，情节严重的将追究法律责任。</w:t>
      </w:r>
    </w:p>
    <w:p w14:paraId="58F07626">
      <w:pPr>
        <w:keepNext w:val="0"/>
        <w:keepLines w:val="0"/>
        <w:pageBreakBefore w:val="0"/>
        <w:widowControl w:val="0"/>
        <w:numPr>
          <w:ilvl w:val="0"/>
          <w:numId w:val="0"/>
        </w:numPr>
        <w:kinsoku/>
        <w:wordWrap/>
        <w:overflowPunct/>
        <w:topLinePunct w:val="0"/>
        <w:autoSpaceDE/>
        <w:autoSpaceDN/>
        <w:bidi w:val="0"/>
        <w:adjustRightInd/>
        <w:snapToGrid/>
        <w:spacing w:beforeAutospacing="0" w:after="0" w:afterAutospacing="0" w:line="580" w:lineRule="exact"/>
        <w:ind w:firstLine="480" w:firstLineChars="200"/>
        <w:jc w:val="both"/>
        <w:textAlignment w:val="baseline"/>
        <w:rPr>
          <w:rFonts w:hint="eastAsia" w:ascii="仿宋" w:hAnsi="仿宋" w:eastAsia="仿宋" w:cs="仿宋"/>
          <w:b w:val="0"/>
          <w:i w:val="0"/>
          <w:caps w:val="0"/>
          <w:spacing w:val="0"/>
          <w:w w:val="100"/>
          <w:sz w:val="24"/>
          <w:szCs w:val="24"/>
          <w:highlight w:val="none"/>
          <w:lang w:val="en-US" w:eastAsia="zh-CN"/>
        </w:rPr>
      </w:pPr>
      <w:r>
        <w:rPr>
          <w:rFonts w:hint="eastAsia" w:ascii="仿宋" w:hAnsi="仿宋" w:eastAsia="仿宋" w:cs="仿宋"/>
          <w:b w:val="0"/>
          <w:i w:val="0"/>
          <w:caps w:val="0"/>
          <w:spacing w:val="0"/>
          <w:w w:val="100"/>
          <w:sz w:val="24"/>
          <w:szCs w:val="24"/>
          <w:highlight w:val="none"/>
          <w:lang w:val="en-US" w:eastAsia="zh-CN"/>
        </w:rPr>
        <w:t>七、运输车辆不得在场地内倾倒任何物品，如发现以上行为，矿业公司将对乙方处以10000元/次罚款，情节严重的将追究法律责任。</w:t>
      </w:r>
    </w:p>
    <w:p w14:paraId="49C82BC7">
      <w:pPr>
        <w:rPr>
          <w:highlight w:val="none"/>
        </w:rPr>
      </w:pPr>
    </w:p>
    <w:p w14:paraId="7894ACC6"/>
    <w:p w14:paraId="5EA03F13">
      <w:pPr>
        <w:keepNext w:val="0"/>
        <w:keepLines w:val="0"/>
        <w:pageBreakBefore w:val="0"/>
        <w:widowControl w:val="0"/>
        <w:numPr>
          <w:ilvl w:val="0"/>
          <w:numId w:val="0"/>
        </w:numPr>
        <w:kinsoku/>
        <w:wordWrap/>
        <w:overflowPunct/>
        <w:topLinePunct w:val="0"/>
        <w:autoSpaceDE/>
        <w:autoSpaceDN/>
        <w:bidi w:val="0"/>
        <w:adjustRightInd/>
        <w:snapToGrid/>
        <w:spacing w:beforeAutospacing="0" w:after="0" w:afterAutospacing="0" w:line="580" w:lineRule="exact"/>
        <w:ind w:firstLine="640" w:firstLineChars="200"/>
        <w:jc w:val="both"/>
        <w:textAlignment w:val="baseline"/>
        <w:rPr>
          <w:rFonts w:hint="default" w:ascii="仿宋_GB2312" w:hAnsi="宋体" w:eastAsia="仿宋_GB2312" w:cs="仿宋_GB2312"/>
          <w:color w:val="000000"/>
          <w:kern w:val="0"/>
          <w:sz w:val="32"/>
          <w:szCs w:val="32"/>
          <w:lang w:val="en-US" w:eastAsia="zh-CN" w:bidi="ar"/>
        </w:rPr>
      </w:pPr>
    </w:p>
    <w:p w14:paraId="207356A8"/>
    <w:sectPr>
      <w:footerReference r:id="rId3" w:type="default"/>
      <w:pgSz w:w="11906" w:h="16838"/>
      <w:pgMar w:top="1440" w:right="1800" w:bottom="1440" w:left="1800" w:header="851" w:footer="992" w:gutter="0"/>
      <w:pgNumType w:fmt="decimal"/>
      <w:cols w:space="720"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default"/>
    <w:sig w:usb0="E0002EFF" w:usb1="C000785B" w:usb2="00000009" w:usb3="00000000" w:csb0="400001FF" w:csb1="FFFF0000"/>
  </w:font>
  <w:font w:name="宋体">
    <w:panose1 w:val="02010600030101010101"/>
    <w:charset w:val="88"/>
    <w:family w:val="modern"/>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 w:name="仿宋">
    <w:panose1 w:val="02010609060101010101"/>
    <w:charset w:val="86"/>
    <w:family w:val="modern"/>
    <w:pitch w:val="default"/>
    <w:sig w:usb0="800002BF" w:usb1="38CF7CFA" w:usb2="00000016" w:usb3="00000000" w:csb0="00040001" w:csb1="00000000"/>
  </w:font>
  <w:font w:name="仿宋_GB2312">
    <w:altName w:val="仿宋"/>
    <w:panose1 w:val="02010609030101010101"/>
    <w:charset w:val="86"/>
    <w:family w:val="modern"/>
    <w:pitch w:val="default"/>
    <w:sig w:usb0="00000000" w:usb1="00000000" w:usb2="00000000" w:usb3="00000000" w:csb0="00040000" w:csb1="00000000"/>
  </w:font>
  <w:font w:name="方正小标宋简体">
    <w:altName w:val="方正舒体"/>
    <w:panose1 w:val="03000509000000000000"/>
    <w:charset w:val="86"/>
    <w:family w:val="script"/>
    <w:pitch w:val="default"/>
    <w:sig w:usb0="00000000" w:usb1="00000000" w:usb2="00000000" w:usb3="00000000" w:csb0="00040000" w:csb1="00000000"/>
  </w:font>
  <w:font w:name="方正舒体">
    <w:panose1 w:val="02010601030101010101"/>
    <w:charset w:val="86"/>
    <w:family w:val="auto"/>
    <w:pitch w:val="default"/>
    <w:sig w:usb0="00000003" w:usb1="080E0000" w:usb2="00000000" w:usb3="00000000" w:csb0="00040000"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EB3C617">
    <w:pPr>
      <w:pStyle w:val="3"/>
    </w:pPr>
    <w:r>
      <w:rPr>
        <w:sz w:val="18"/>
      </w:rPr>
      <mc:AlternateContent>
        <mc:Choice Requires="wps">
          <w:drawing>
            <wp:anchor distT="0" distB="0" distL="114300" distR="114300" simplePos="0" relativeHeight="251659264" behindDoc="0" locked="0" layoutInCell="1" allowOverlap="1">
              <wp:simplePos x="0" y="0"/>
              <wp:positionH relativeFrom="margin">
                <wp:align>center</wp:align>
              </wp:positionH>
              <wp:positionV relativeFrom="paragraph">
                <wp:posOffset>0</wp:posOffset>
              </wp:positionV>
              <wp:extent cx="1828800" cy="1828800"/>
              <wp:effectExtent l="0" t="0" r="0" b="0"/>
              <wp:wrapNone/>
              <wp:docPr id="1" name="文本框 1"/>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a:noFill/>
                      </a:ln>
                    </wps:spPr>
                    <wps:txbx>
                      <w:txbxContent>
                        <w:p w14:paraId="1C54E7ED">
                          <w:pPr>
                            <w:pStyle w:val="3"/>
                          </w:pPr>
                          <w:r>
                            <w:t>—</w:t>
                          </w:r>
                          <w:r>
                            <w:rPr>
                              <w:sz w:val="28"/>
                            </w:rPr>
                            <w:t xml:space="preserve"> </w:t>
                          </w:r>
                          <w:r>
                            <w:rPr>
                              <w:sz w:val="28"/>
                            </w:rPr>
                            <w:fldChar w:fldCharType="begin"/>
                          </w:r>
                          <w:r>
                            <w:rPr>
                              <w:sz w:val="28"/>
                            </w:rPr>
                            <w:instrText xml:space="preserve"> PAGE  \* MERGEFORMAT </w:instrText>
                          </w:r>
                          <w:r>
                            <w:rPr>
                              <w:sz w:val="28"/>
                            </w:rPr>
                            <w:fldChar w:fldCharType="separate"/>
                          </w:r>
                          <w:r>
                            <w:rPr>
                              <w:sz w:val="28"/>
                            </w:rPr>
                            <w:t>1</w:t>
                          </w:r>
                          <w:r>
                            <w:rPr>
                              <w:sz w:val="28"/>
                            </w:rPr>
                            <w:fldChar w:fldCharType="end"/>
                          </w:r>
                          <w:r>
                            <w:t xml:space="preserve"> —</w:t>
                          </w:r>
                        </w:p>
                      </w:txbxContent>
                    </wps:txbx>
                    <wps:bodyPr wrap="none" lIns="0" tIns="0" rIns="0" bIns="0" upright="0">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59264;mso-width-relative:page;mso-height-relative:page;" filled="f" stroked="f" coordsize="21600,21600" o:gfxdata="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">
              <v:fill on="f" focussize="0,0"/>
              <v:stroke on="f"/>
              <v:imagedata o:title=""/>
              <o:lock v:ext="edit" aspectratio="f"/>
              <v:textbox inset="0mm,0mm,0mm,0mm" style="mso-fit-shape-to-text:t;">
                <w:txbxContent>
                  <w:p w14:paraId="1C54E7ED">
                    <w:pPr>
                      <w:pStyle w:val="3"/>
                    </w:pPr>
                    <w:r>
                      <w:t>—</w:t>
                    </w:r>
                    <w:r>
                      <w:rPr>
                        <w:sz w:val="28"/>
                      </w:rPr>
                      <w:t xml:space="preserve"> </w:t>
                    </w:r>
                    <w:r>
                      <w:rPr>
                        <w:sz w:val="28"/>
                      </w:rPr>
                      <w:fldChar w:fldCharType="begin"/>
                    </w:r>
                    <w:r>
                      <w:rPr>
                        <w:sz w:val="28"/>
                      </w:rPr>
                      <w:instrText xml:space="preserve"> PAGE  \* MERGEFORMAT </w:instrText>
                    </w:r>
                    <w:r>
                      <w:rPr>
                        <w:sz w:val="28"/>
                      </w:rPr>
                      <w:fldChar w:fldCharType="separate"/>
                    </w:r>
                    <w:r>
                      <w:rPr>
                        <w:sz w:val="28"/>
                      </w:rPr>
                      <w:t>1</w:t>
                    </w:r>
                    <w:r>
                      <w:rPr>
                        <w:sz w:val="28"/>
                      </w:rPr>
                      <w:fldChar w:fldCharType="end"/>
                    </w:r>
                    <w:r>
                      <w:t xml:space="preserve"> —</w:t>
                    </w:r>
                  </w:p>
                </w:txbxContent>
              </v:textbox>
            </v:shape>
          </w:pict>
        </mc:Fallback>
      </mc:AlternateContent>
    </w:r>
  </w:p>
</w:ft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C21AD335"/>
    <w:multiLevelType w:val="singleLevel"/>
    <w:tmpl w:val="C21AD335"/>
    <w:lvl w:ilvl="0" w:tentative="0">
      <w:start w:val="6"/>
      <w:numFmt w:val="chineseCounting"/>
      <w:suff w:val="nothing"/>
      <w:lvlText w:val="%1、"/>
      <w:lvlJc w:val="left"/>
      <w:rPr>
        <w:rFonts w:hint="eastAsia"/>
      </w:rPr>
    </w:lvl>
  </w:abstractNum>
  <w:abstractNum w:abstractNumId="1">
    <w:nsid w:val="EB83F484"/>
    <w:multiLevelType w:val="singleLevel"/>
    <w:tmpl w:val="EB83F484"/>
    <w:lvl w:ilvl="0" w:tentative="0">
      <w:start w:val="1"/>
      <w:numFmt w:val="decimal"/>
      <w:suff w:val="nothing"/>
      <w:lvlText w:val="%1、"/>
      <w:lvlJc w:val="left"/>
    </w:lvl>
  </w:abstractNum>
  <w:abstractNum w:abstractNumId="2">
    <w:nsid w:val="FDC75DF2"/>
    <w:multiLevelType w:val="singleLevel"/>
    <w:tmpl w:val="FDC75DF2"/>
    <w:lvl w:ilvl="0" w:tentative="0">
      <w:start w:val="2"/>
      <w:numFmt w:val="decimal"/>
      <w:suff w:val="nothing"/>
      <w:lvlText w:val="（%1）"/>
      <w:lvlJc w:val="left"/>
      <w:pPr>
        <w:ind w:left="1760" w:firstLine="0"/>
      </w:pPr>
    </w:lvl>
  </w:abstractNum>
  <w:num w:numId="1">
    <w:abstractNumId w:val="0"/>
  </w:num>
  <w:num w:numId="2">
    <w:abstractNumId w:val="2"/>
  </w:num>
  <w:num w:numId="3">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hdrShapeDefaults>
    <o:shapelayout v:ext="edit">
      <o:idmap v:ext="edit" data="2"/>
    </o:shapelayout>
  </w:hdrShapeDefaults>
  <w:compat>
    <w:spaceForUL/>
    <w:balanceSingleByteDoubleByteWidth/>
    <w:doNotLeaveBackslashAlone/>
    <w:ulTrailSpace/>
    <w:doNotExpandShiftReturn/>
    <w:adjustLineHeightInTable/>
    <w:doNotWrapTextWithPunct/>
    <w:doNotUseEastAsianBreakRules/>
    <w:useFELayout/>
    <w:doNotUseIndentAsNumberingTabStop/>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000000"/>
    <w:rsid w:val="04F27A0F"/>
    <w:rsid w:val="06470CBA"/>
    <w:rsid w:val="08C52D6F"/>
    <w:rsid w:val="0C585739"/>
    <w:rsid w:val="0F3F00D5"/>
    <w:rsid w:val="17625B3B"/>
    <w:rsid w:val="1C027EDB"/>
    <w:rsid w:val="20964B20"/>
    <w:rsid w:val="24CE1A6D"/>
    <w:rsid w:val="2EDD4D22"/>
    <w:rsid w:val="2F5933EB"/>
    <w:rsid w:val="310C0CB5"/>
    <w:rsid w:val="3CCF3C57"/>
    <w:rsid w:val="42E020C7"/>
    <w:rsid w:val="4D3B39ED"/>
    <w:rsid w:val="5A8E70C9"/>
    <w:rsid w:val="5F9A5E4E"/>
    <w:rsid w:val="623F6DFF"/>
    <w:rsid w:val="64CB5E2A"/>
    <w:rsid w:val="67316DCF"/>
    <w:rsid w:val="779E176F"/>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qFormat="1"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99"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imes New Roman" w:hAnsi="Times New Roman" w:eastAsia="宋体" w:cs="Times New Roman"/>
      <w:kern w:val="2"/>
      <w:sz w:val="21"/>
      <w:szCs w:val="24"/>
      <w:lang w:val="en-US" w:eastAsia="zh-CN" w:bidi="ar-SA"/>
    </w:rPr>
  </w:style>
  <w:style w:type="character" w:default="1" w:styleId="6">
    <w:name w:val="Default Paragraph Font"/>
    <w:semiHidden/>
    <w:qFormat/>
    <w:uiPriority w:val="0"/>
  </w:style>
  <w:style w:type="table" w:default="1" w:styleId="5">
    <w:name w:val="Normal Table"/>
    <w:semiHidden/>
    <w:qFormat/>
    <w:uiPriority w:val="0"/>
    <w:tblPr>
      <w:tblCellMar>
        <w:top w:w="0" w:type="dxa"/>
        <w:left w:w="108" w:type="dxa"/>
        <w:bottom w:w="0" w:type="dxa"/>
        <w:right w:w="108" w:type="dxa"/>
      </w:tblCellMar>
    </w:tblPr>
  </w:style>
  <w:style w:type="paragraph" w:styleId="2">
    <w:name w:val="Plain Text"/>
    <w:basedOn w:val="1"/>
    <w:qFormat/>
    <w:uiPriority w:val="0"/>
    <w:pPr>
      <w:widowControl/>
      <w:overflowPunct w:val="0"/>
      <w:autoSpaceDE w:val="0"/>
      <w:autoSpaceDN w:val="0"/>
      <w:adjustRightInd w:val="0"/>
      <w:jc w:val="left"/>
      <w:textAlignment w:val="baseline"/>
    </w:pPr>
    <w:rPr>
      <w:rFonts w:ascii="宋体" w:hAnsi="Courier New" w:eastAsia="宋体" w:cs="Times New Roman"/>
      <w:szCs w:val="22"/>
    </w:rPr>
  </w:style>
  <w:style w:type="paragraph" w:styleId="3">
    <w:name w:val="footer"/>
    <w:basedOn w:val="1"/>
    <w:qFormat/>
    <w:uiPriority w:val="0"/>
    <w:pPr>
      <w:tabs>
        <w:tab w:val="center" w:pos="4153"/>
        <w:tab w:val="right" w:pos="8306"/>
      </w:tabs>
      <w:snapToGrid w:val="0"/>
      <w:jc w:val="left"/>
    </w:pPr>
    <w:rPr>
      <w:sz w:val="18"/>
      <w:szCs w:val="18"/>
    </w:rPr>
  </w:style>
  <w:style w:type="paragraph" w:styleId="4">
    <w:name w:val="header"/>
    <w:basedOn w:val="1"/>
    <w:qFormat/>
    <w:uiPriority w:val="0"/>
    <w:pPr>
      <w:pBdr>
        <w:top w:val="none" w:color="auto" w:sz="0" w:space="1"/>
        <w:left w:val="none" w:color="auto" w:sz="0" w:space="4"/>
        <w:bottom w:val="none" w:color="auto" w:sz="0" w:space="1"/>
        <w:right w:val="none" w:color="auto" w:sz="0" w:space="4"/>
      </w:pBdr>
      <w:tabs>
        <w:tab w:val="center" w:pos="4153"/>
        <w:tab w:val="right" w:pos="8306"/>
      </w:tabs>
      <w:snapToGrid w:val="0"/>
      <w:spacing w:line="240" w:lineRule="auto"/>
      <w:jc w:val="both"/>
      <w:outlineLvl w:val="9"/>
    </w:pPr>
    <w:rPr>
      <w:sz w:val="18"/>
    </w:rPr>
  </w:style>
  <w:style w:type="paragraph" w:styleId="7">
    <w:name w:val="List Paragraph"/>
    <w:basedOn w:val="1"/>
    <w:next w:val="8"/>
    <w:qFormat/>
    <w:uiPriority w:val="99"/>
    <w:pPr>
      <w:ind w:firstLine="420" w:firstLineChars="200"/>
    </w:pPr>
  </w:style>
  <w:style w:type="paragraph" w:customStyle="1" w:styleId="8">
    <w:name w:val="目录 32"/>
    <w:next w:val="1"/>
    <w:qFormat/>
    <w:uiPriority w:val="0"/>
    <w:pPr>
      <w:wordWrap w:val="0"/>
      <w:ind w:left="425"/>
      <w:jc w:val="both"/>
    </w:pPr>
    <w:rPr>
      <w:rFonts w:ascii="Times New Roman" w:hAnsi="Times New Roman" w:eastAsia="宋体" w:cs="Times New Roman"/>
      <w:sz w:val="21"/>
      <w:lang w:val="en-US" w:eastAsia="zh-CN" w:bidi="ar-SA"/>
    </w:rPr>
  </w:style>
</w:style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7" Type="http://schemas.openxmlformats.org/officeDocument/2006/relationships/numbering" Target="numbering.xml"/><Relationship Id="rId6" Type="http://schemas.openxmlformats.org/officeDocument/2006/relationships/customXml" Target="../customXml/item1.xml"/><Relationship Id="rId5" Type="http://schemas.openxmlformats.org/officeDocument/2006/relationships/image" Target="media/image1.png"/><Relationship Id="rId4" Type="http://schemas.openxmlformats.org/officeDocument/2006/relationships/theme" Target="theme/theme1.xml"/><Relationship Id="rId3"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Pages>16</Pages>
  <Words>6705</Words>
  <Characters>6935</Characters>
  <Lines>0</Lines>
  <Paragraphs>0</Paragraphs>
  <TotalTime>1</TotalTime>
  <ScaleCrop>false</ScaleCrop>
  <LinksUpToDate>false</LinksUpToDate>
  <CharactersWithSpaces>7137</CharactersWithSpaces>
  <Application>WPS Office_12.1.0.21171_F1E327BC-269C-435d-A152-05C5408002CA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2025-03-24T06:45:00Z</dcterms:created>
  <dc:creator>admin</dc:creator>
  <cp:lastModifiedBy>韩杰</cp:lastModifiedBy>
  <dcterms:modified xsi:type="dcterms:W3CDTF">2025-05-22T00:40:25Z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2052-12.1.0.21171</vt:lpwstr>
  </property>
  <property fmtid="{D5CDD505-2E9C-101B-9397-08002B2CF9AE}" pid="3" name="KSOTemplateDocerSaveRecord">
    <vt:lpwstr>eyJoZGlkIjoiZDcxMmE4Y2VkZTg1OGEyZjIyYjNiMDM1NDFlNjY0ZDgiLCJ1c2VySWQiOiIxNTI0NDQ0MjA1In0=</vt:lpwstr>
  </property>
  <property fmtid="{D5CDD505-2E9C-101B-9397-08002B2CF9AE}" pid="4" name="ICV">
    <vt:lpwstr>1E9AC7B882624A2E976CA11AEB2884DC_13</vt:lpwstr>
  </property>
</Properties>
</file>